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540C" w14:textId="77777777" w:rsidR="00723C7E" w:rsidRDefault="00723C7E">
      <w:pPr>
        <w:rPr>
          <w:rFonts w:ascii="Arial" w:hAnsi="Arial" w:cs="Arial"/>
          <w:sz w:val="22"/>
        </w:rPr>
      </w:pPr>
    </w:p>
    <w:p w14:paraId="36A32268" w14:textId="77777777" w:rsidR="00723C7E" w:rsidRDefault="00723C7E">
      <w:pPr>
        <w:rPr>
          <w:rFonts w:ascii="Arial" w:hAnsi="Arial" w:cs="Arial"/>
          <w:sz w:val="22"/>
        </w:rPr>
      </w:pPr>
    </w:p>
    <w:p w14:paraId="2B6BC5A7" w14:textId="77777777" w:rsidR="00723C7E" w:rsidRDefault="00723C7E">
      <w:pPr>
        <w:rPr>
          <w:rFonts w:ascii="Arial" w:hAnsi="Arial" w:cs="Arial"/>
          <w:sz w:val="22"/>
        </w:rPr>
      </w:pPr>
    </w:p>
    <w:p w14:paraId="608A5149" w14:textId="77777777" w:rsidR="00723C7E" w:rsidRDefault="00723C7E">
      <w:pPr>
        <w:rPr>
          <w:rFonts w:ascii="Arial" w:hAnsi="Arial" w:cs="Arial"/>
          <w:sz w:val="22"/>
        </w:rPr>
      </w:pPr>
    </w:p>
    <w:p w14:paraId="355D5182" w14:textId="77777777" w:rsidR="00723C7E" w:rsidRDefault="00723C7E">
      <w:pPr>
        <w:rPr>
          <w:rFonts w:ascii="Arial" w:hAnsi="Arial" w:cs="Arial"/>
          <w:sz w:val="22"/>
        </w:rPr>
      </w:pPr>
    </w:p>
    <w:p w14:paraId="580CC8F5" w14:textId="77777777" w:rsidR="00723C7E" w:rsidRDefault="00723C7E">
      <w:pPr>
        <w:rPr>
          <w:rFonts w:ascii="Arial" w:hAnsi="Arial" w:cs="Arial"/>
          <w:sz w:val="22"/>
        </w:rPr>
      </w:pPr>
    </w:p>
    <w:p w14:paraId="7D864BF2" w14:textId="77777777" w:rsidR="00723C7E" w:rsidRDefault="00723C7E">
      <w:pPr>
        <w:rPr>
          <w:rFonts w:ascii="Arial" w:hAnsi="Arial" w:cs="Arial"/>
          <w:sz w:val="22"/>
        </w:rPr>
      </w:pPr>
    </w:p>
    <w:p w14:paraId="241C872A" w14:textId="77777777" w:rsidR="00723C7E" w:rsidRDefault="00723C7E">
      <w:pPr>
        <w:rPr>
          <w:rFonts w:ascii="Arial" w:hAnsi="Arial" w:cs="Arial"/>
          <w:sz w:val="22"/>
        </w:rPr>
      </w:pPr>
    </w:p>
    <w:p w14:paraId="757A20A9" w14:textId="77777777" w:rsidR="00723C7E" w:rsidRDefault="00723C7E">
      <w:pPr>
        <w:rPr>
          <w:rFonts w:ascii="Arial" w:hAnsi="Arial" w:cs="Arial"/>
          <w:sz w:val="22"/>
        </w:rPr>
      </w:pPr>
    </w:p>
    <w:p w14:paraId="6943DB65" w14:textId="4133EB0B" w:rsidR="00723C7E" w:rsidRDefault="000052F7">
      <w:pPr>
        <w:rPr>
          <w:rFonts w:ascii="Arial" w:hAnsi="Arial" w:cs="Arial"/>
          <w:sz w:val="22"/>
        </w:rPr>
      </w:pPr>
      <w:r>
        <w:rPr>
          <w:rFonts w:ascii="Arial" w:hAnsi="Arial" w:cs="Arial"/>
          <w:noProof/>
          <w:sz w:val="20"/>
          <w:lang w:val="en-US"/>
        </w:rPr>
        <mc:AlternateContent>
          <mc:Choice Requires="wps">
            <w:drawing>
              <wp:anchor distT="0" distB="0" distL="114300" distR="114300" simplePos="0" relativeHeight="251657216" behindDoc="0" locked="0" layoutInCell="0" allowOverlap="1" wp14:anchorId="540C3305" wp14:editId="00CC85C1">
                <wp:simplePos x="0" y="0"/>
                <wp:positionH relativeFrom="column">
                  <wp:posOffset>571500</wp:posOffset>
                </wp:positionH>
                <wp:positionV relativeFrom="paragraph">
                  <wp:posOffset>107950</wp:posOffset>
                </wp:positionV>
                <wp:extent cx="4229100" cy="24003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B5B13" w14:textId="77777777" w:rsidR="00F170B6" w:rsidRDefault="00F170B6" w:rsidP="00F170B6">
                            <w:pPr>
                              <w:jc w:val="center"/>
                              <w:rPr>
                                <w:rFonts w:ascii="Arial" w:hAnsi="Arial" w:cs="Arial"/>
                                <w:b/>
                                <w:bCs/>
                                <w:sz w:val="52"/>
                              </w:rPr>
                            </w:pPr>
                            <w:r>
                              <w:rPr>
                                <w:rFonts w:ascii="Arial" w:hAnsi="Arial" w:cs="Arial"/>
                                <w:b/>
                                <w:bCs/>
                                <w:sz w:val="52"/>
                              </w:rPr>
                              <w:t>The John Hampden Society</w:t>
                            </w:r>
                          </w:p>
                          <w:p w14:paraId="66A19A67" w14:textId="77777777" w:rsidR="00F170B6" w:rsidRDefault="00F170B6" w:rsidP="00F170B6">
                            <w:pPr>
                              <w:pStyle w:val="Heading1"/>
                              <w:jc w:val="center"/>
                              <w:rPr>
                                <w:b w:val="0"/>
                                <w:bCs w:val="0"/>
                                <w:sz w:val="48"/>
                              </w:rPr>
                            </w:pPr>
                            <w:r>
                              <w:rPr>
                                <w:b w:val="0"/>
                                <w:bCs w:val="0"/>
                                <w:sz w:val="48"/>
                              </w:rPr>
                              <w:t>Annual Report and Financial Statements for the year ended 31</w:t>
                            </w:r>
                            <w:r w:rsidRPr="00247575">
                              <w:rPr>
                                <w:b w:val="0"/>
                                <w:bCs w:val="0"/>
                                <w:sz w:val="48"/>
                                <w:vertAlign w:val="superscript"/>
                              </w:rPr>
                              <w:t>st</w:t>
                            </w:r>
                            <w:r>
                              <w:rPr>
                                <w:b w:val="0"/>
                                <w:bCs w:val="0"/>
                                <w:sz w:val="48"/>
                              </w:rPr>
                              <w:t xml:space="preserve"> December </w:t>
                            </w:r>
                            <w:proofErr w:type="gramStart"/>
                            <w:r>
                              <w:rPr>
                                <w:b w:val="0"/>
                                <w:bCs w:val="0"/>
                                <w:sz w:val="48"/>
                              </w:rPr>
                              <w:t>2020</w:t>
                            </w:r>
                            <w:proofErr w:type="gramEnd"/>
                          </w:p>
                          <w:p w14:paraId="0971E6B1" w14:textId="5326F615" w:rsidR="008311CD" w:rsidRDefault="008311CD">
                            <w:pPr>
                              <w:pStyle w:val="Heading1"/>
                              <w:jc w:val="center"/>
                              <w:rPr>
                                <w:b w:val="0"/>
                                <w:bCs w:val="0"/>
                                <w:sz w:val="48"/>
                              </w:rPr>
                            </w:pPr>
                          </w:p>
                          <w:p w14:paraId="71ABC573" w14:textId="77777777" w:rsidR="008311CD" w:rsidRDefault="008311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C3305" id="_x0000_t202" coordsize="21600,21600" o:spt="202" path="m,l,21600r21600,l21600,xe">
                <v:stroke joinstyle="miter"/>
                <v:path gradientshapeok="t" o:connecttype="rect"/>
              </v:shapetype>
              <v:shape id="Text Box 5" o:spid="_x0000_s1026" type="#_x0000_t202" style="position:absolute;margin-left:45pt;margin-top:8.5pt;width:333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" o:allowincell="f" stroked="f">
                <v:textbox>
                  <w:txbxContent>
                    <w:p w14:paraId="18BB5B13" w14:textId="77777777" w:rsidR="00F170B6" w:rsidRDefault="00F170B6" w:rsidP="00F170B6">
                      <w:pPr>
                        <w:jc w:val="center"/>
                        <w:rPr>
                          <w:rFonts w:ascii="Arial" w:hAnsi="Arial" w:cs="Arial"/>
                          <w:b/>
                          <w:bCs/>
                          <w:sz w:val="52"/>
                        </w:rPr>
                      </w:pPr>
                      <w:r>
                        <w:rPr>
                          <w:rFonts w:ascii="Arial" w:hAnsi="Arial" w:cs="Arial"/>
                          <w:b/>
                          <w:bCs/>
                          <w:sz w:val="52"/>
                        </w:rPr>
                        <w:t>The John Hampden Society</w:t>
                      </w:r>
                    </w:p>
                    <w:p w14:paraId="66A19A67" w14:textId="77777777" w:rsidR="00F170B6" w:rsidRDefault="00F170B6" w:rsidP="00F170B6">
                      <w:pPr>
                        <w:pStyle w:val="Heading1"/>
                        <w:jc w:val="center"/>
                        <w:rPr>
                          <w:b w:val="0"/>
                          <w:bCs w:val="0"/>
                          <w:sz w:val="48"/>
                        </w:rPr>
                      </w:pPr>
                      <w:r>
                        <w:rPr>
                          <w:b w:val="0"/>
                          <w:bCs w:val="0"/>
                          <w:sz w:val="48"/>
                        </w:rPr>
                        <w:t>Annual Report and Financial Statements for the year ended 31</w:t>
                      </w:r>
                      <w:r w:rsidRPr="00247575">
                        <w:rPr>
                          <w:b w:val="0"/>
                          <w:bCs w:val="0"/>
                          <w:sz w:val="48"/>
                          <w:vertAlign w:val="superscript"/>
                        </w:rPr>
                        <w:t>st</w:t>
                      </w:r>
                      <w:r>
                        <w:rPr>
                          <w:b w:val="0"/>
                          <w:bCs w:val="0"/>
                          <w:sz w:val="48"/>
                        </w:rPr>
                        <w:t xml:space="preserve"> December </w:t>
                      </w:r>
                      <w:proofErr w:type="gramStart"/>
                      <w:r>
                        <w:rPr>
                          <w:b w:val="0"/>
                          <w:bCs w:val="0"/>
                          <w:sz w:val="48"/>
                        </w:rPr>
                        <w:t>2020</w:t>
                      </w:r>
                      <w:proofErr w:type="gramEnd"/>
                    </w:p>
                    <w:p w14:paraId="0971E6B1" w14:textId="5326F615" w:rsidR="008311CD" w:rsidRDefault="008311CD">
                      <w:pPr>
                        <w:pStyle w:val="Heading1"/>
                        <w:jc w:val="center"/>
                        <w:rPr>
                          <w:b w:val="0"/>
                          <w:bCs w:val="0"/>
                          <w:sz w:val="48"/>
                        </w:rPr>
                      </w:pPr>
                    </w:p>
                    <w:p w14:paraId="71ABC573" w14:textId="77777777" w:rsidR="008311CD" w:rsidRDefault="008311CD">
                      <w:pPr>
                        <w:jc w:val="center"/>
                      </w:pPr>
                    </w:p>
                  </w:txbxContent>
                </v:textbox>
              </v:shape>
            </w:pict>
          </mc:Fallback>
        </mc:AlternateContent>
      </w:r>
    </w:p>
    <w:p w14:paraId="6B449006" w14:textId="77777777" w:rsidR="00723C7E" w:rsidRDefault="00723C7E">
      <w:pPr>
        <w:rPr>
          <w:rFonts w:ascii="Arial" w:hAnsi="Arial" w:cs="Arial"/>
          <w:sz w:val="22"/>
        </w:rPr>
      </w:pPr>
    </w:p>
    <w:p w14:paraId="40562A52" w14:textId="77777777" w:rsidR="00723C7E" w:rsidRDefault="00723C7E">
      <w:pPr>
        <w:rPr>
          <w:rFonts w:ascii="Arial" w:hAnsi="Arial" w:cs="Arial"/>
          <w:sz w:val="22"/>
        </w:rPr>
      </w:pPr>
    </w:p>
    <w:p w14:paraId="44A2543F" w14:textId="77777777" w:rsidR="00723C7E" w:rsidRDefault="00723C7E">
      <w:pPr>
        <w:rPr>
          <w:rFonts w:ascii="Arial" w:hAnsi="Arial" w:cs="Arial"/>
          <w:sz w:val="22"/>
        </w:rPr>
      </w:pPr>
    </w:p>
    <w:p w14:paraId="2286C12A" w14:textId="77777777" w:rsidR="00723C7E" w:rsidRDefault="00723C7E">
      <w:pPr>
        <w:rPr>
          <w:rFonts w:ascii="Arial" w:hAnsi="Arial" w:cs="Arial"/>
          <w:sz w:val="22"/>
        </w:rPr>
      </w:pPr>
    </w:p>
    <w:p w14:paraId="26AD3EA7" w14:textId="77777777" w:rsidR="00723C7E" w:rsidRDefault="00723C7E">
      <w:pPr>
        <w:rPr>
          <w:rFonts w:ascii="Arial" w:hAnsi="Arial" w:cs="Arial"/>
          <w:sz w:val="22"/>
        </w:rPr>
      </w:pPr>
    </w:p>
    <w:p w14:paraId="5F4950B4" w14:textId="77777777" w:rsidR="00723C7E" w:rsidRDefault="00723C7E">
      <w:pPr>
        <w:rPr>
          <w:rFonts w:ascii="Arial" w:hAnsi="Arial" w:cs="Arial"/>
          <w:sz w:val="22"/>
        </w:rPr>
      </w:pPr>
    </w:p>
    <w:p w14:paraId="1AA9E089" w14:textId="77777777" w:rsidR="00723C7E" w:rsidRDefault="00723C7E">
      <w:pPr>
        <w:rPr>
          <w:rFonts w:ascii="Arial" w:hAnsi="Arial" w:cs="Arial"/>
          <w:sz w:val="22"/>
        </w:rPr>
      </w:pPr>
    </w:p>
    <w:p w14:paraId="0217A4C4" w14:textId="77777777" w:rsidR="00723C7E" w:rsidRDefault="00723C7E">
      <w:pPr>
        <w:rPr>
          <w:rFonts w:ascii="Arial" w:hAnsi="Arial" w:cs="Arial"/>
          <w:sz w:val="22"/>
        </w:rPr>
      </w:pPr>
    </w:p>
    <w:p w14:paraId="6018A122" w14:textId="77777777" w:rsidR="00723C7E" w:rsidRDefault="00723C7E">
      <w:pPr>
        <w:rPr>
          <w:rFonts w:ascii="Arial" w:hAnsi="Arial" w:cs="Arial"/>
          <w:sz w:val="22"/>
        </w:rPr>
      </w:pPr>
    </w:p>
    <w:p w14:paraId="2BEA7C75" w14:textId="77777777" w:rsidR="00723C7E" w:rsidRDefault="00723C7E">
      <w:pPr>
        <w:rPr>
          <w:rFonts w:ascii="Arial" w:hAnsi="Arial" w:cs="Arial"/>
          <w:sz w:val="22"/>
        </w:rPr>
      </w:pPr>
    </w:p>
    <w:p w14:paraId="5DB55C95" w14:textId="77777777" w:rsidR="00723C7E" w:rsidRDefault="00723C7E">
      <w:pPr>
        <w:rPr>
          <w:rFonts w:ascii="Arial" w:hAnsi="Arial" w:cs="Arial"/>
          <w:sz w:val="22"/>
        </w:rPr>
      </w:pPr>
    </w:p>
    <w:p w14:paraId="11ADB64B" w14:textId="77777777" w:rsidR="00723C7E" w:rsidRDefault="00723C7E">
      <w:pPr>
        <w:rPr>
          <w:rFonts w:ascii="Arial" w:hAnsi="Arial" w:cs="Arial"/>
          <w:sz w:val="22"/>
        </w:rPr>
      </w:pPr>
    </w:p>
    <w:p w14:paraId="50371FE1" w14:textId="77777777" w:rsidR="00723C7E" w:rsidRDefault="00723C7E">
      <w:pPr>
        <w:rPr>
          <w:rFonts w:ascii="Arial" w:hAnsi="Arial" w:cs="Arial"/>
          <w:sz w:val="22"/>
        </w:rPr>
      </w:pPr>
    </w:p>
    <w:p w14:paraId="6DCEE343" w14:textId="77777777" w:rsidR="00723C7E" w:rsidRDefault="00723C7E">
      <w:pPr>
        <w:rPr>
          <w:rFonts w:ascii="Arial" w:hAnsi="Arial" w:cs="Arial"/>
          <w:sz w:val="22"/>
        </w:rPr>
      </w:pPr>
    </w:p>
    <w:p w14:paraId="34F16A17" w14:textId="77777777" w:rsidR="00723C7E" w:rsidRDefault="00723C7E">
      <w:pPr>
        <w:rPr>
          <w:rFonts w:ascii="Arial" w:hAnsi="Arial" w:cs="Arial"/>
          <w:sz w:val="22"/>
        </w:rPr>
      </w:pPr>
    </w:p>
    <w:p w14:paraId="2C7FCBCC" w14:textId="77777777" w:rsidR="00723C7E" w:rsidRDefault="00723C7E">
      <w:pPr>
        <w:rPr>
          <w:rFonts w:ascii="Arial" w:hAnsi="Arial" w:cs="Arial"/>
          <w:sz w:val="22"/>
        </w:rPr>
      </w:pPr>
    </w:p>
    <w:p w14:paraId="3DBA29FA" w14:textId="77777777" w:rsidR="00723C7E" w:rsidRDefault="00723C7E">
      <w:pPr>
        <w:rPr>
          <w:rFonts w:ascii="Arial" w:hAnsi="Arial" w:cs="Arial"/>
          <w:sz w:val="22"/>
        </w:rPr>
      </w:pPr>
    </w:p>
    <w:p w14:paraId="29E91FA2" w14:textId="77777777" w:rsidR="00723C7E" w:rsidRDefault="00723C7E">
      <w:pPr>
        <w:rPr>
          <w:rFonts w:ascii="Arial" w:hAnsi="Arial" w:cs="Arial"/>
          <w:sz w:val="22"/>
        </w:rPr>
      </w:pPr>
    </w:p>
    <w:p w14:paraId="6F6F4C16" w14:textId="77777777" w:rsidR="00723C7E" w:rsidRDefault="00723C7E">
      <w:pPr>
        <w:rPr>
          <w:rFonts w:ascii="Arial" w:hAnsi="Arial" w:cs="Arial"/>
          <w:sz w:val="22"/>
        </w:rPr>
      </w:pPr>
    </w:p>
    <w:p w14:paraId="1BC6D7B6" w14:textId="77777777" w:rsidR="00723C7E" w:rsidRDefault="00723C7E">
      <w:pPr>
        <w:rPr>
          <w:rFonts w:ascii="Arial" w:hAnsi="Arial" w:cs="Arial"/>
          <w:sz w:val="22"/>
        </w:rPr>
      </w:pPr>
    </w:p>
    <w:p w14:paraId="364E345D" w14:textId="77777777" w:rsidR="00723C7E" w:rsidRDefault="00723C7E">
      <w:pPr>
        <w:rPr>
          <w:rFonts w:ascii="Arial" w:hAnsi="Arial" w:cs="Arial"/>
          <w:sz w:val="22"/>
        </w:rPr>
      </w:pPr>
    </w:p>
    <w:p w14:paraId="713BA60E" w14:textId="77777777" w:rsidR="00723C7E" w:rsidRDefault="00723C7E">
      <w:pPr>
        <w:rPr>
          <w:rFonts w:ascii="Arial" w:hAnsi="Arial" w:cs="Arial"/>
          <w:sz w:val="22"/>
        </w:rPr>
      </w:pPr>
    </w:p>
    <w:p w14:paraId="185E51DD" w14:textId="77777777" w:rsidR="00723C7E" w:rsidRDefault="00723C7E">
      <w:pPr>
        <w:rPr>
          <w:rFonts w:ascii="Arial" w:hAnsi="Arial" w:cs="Arial"/>
          <w:sz w:val="22"/>
        </w:rPr>
      </w:pPr>
    </w:p>
    <w:p w14:paraId="7577389D" w14:textId="77777777" w:rsidR="00723C7E" w:rsidRDefault="00723C7E">
      <w:pPr>
        <w:rPr>
          <w:rFonts w:ascii="Arial" w:hAnsi="Arial" w:cs="Arial"/>
          <w:sz w:val="22"/>
        </w:rPr>
      </w:pPr>
    </w:p>
    <w:p w14:paraId="79C3DB1D" w14:textId="77777777" w:rsidR="00723C7E" w:rsidRDefault="00723C7E">
      <w:pPr>
        <w:rPr>
          <w:rFonts w:ascii="Arial" w:hAnsi="Arial" w:cs="Arial"/>
          <w:sz w:val="22"/>
        </w:rPr>
      </w:pPr>
    </w:p>
    <w:p w14:paraId="69B9DFF1" w14:textId="77777777" w:rsidR="00723C7E" w:rsidRDefault="00723C7E">
      <w:pPr>
        <w:rPr>
          <w:rFonts w:ascii="Arial" w:hAnsi="Arial" w:cs="Arial"/>
          <w:sz w:val="22"/>
        </w:rPr>
      </w:pPr>
    </w:p>
    <w:p w14:paraId="1AD11CDC" w14:textId="77777777" w:rsidR="00723C7E" w:rsidRDefault="00723C7E">
      <w:pPr>
        <w:rPr>
          <w:rFonts w:ascii="Arial" w:hAnsi="Arial" w:cs="Arial"/>
          <w:sz w:val="22"/>
        </w:rPr>
      </w:pPr>
    </w:p>
    <w:p w14:paraId="634CE482" w14:textId="77777777" w:rsidR="00723C7E" w:rsidRDefault="00723C7E">
      <w:pPr>
        <w:rPr>
          <w:rFonts w:ascii="Arial" w:hAnsi="Arial" w:cs="Arial"/>
          <w:sz w:val="22"/>
        </w:rPr>
      </w:pPr>
    </w:p>
    <w:p w14:paraId="17E73F19" w14:textId="77777777" w:rsidR="00723C7E" w:rsidRDefault="00723C7E">
      <w:pPr>
        <w:rPr>
          <w:rFonts w:ascii="Arial" w:hAnsi="Arial" w:cs="Arial"/>
          <w:sz w:val="22"/>
        </w:rPr>
      </w:pPr>
    </w:p>
    <w:p w14:paraId="1D6C5CD4" w14:textId="77777777" w:rsidR="00723C7E" w:rsidRDefault="00723C7E">
      <w:pPr>
        <w:rPr>
          <w:rFonts w:ascii="Arial" w:hAnsi="Arial" w:cs="Arial"/>
          <w:sz w:val="22"/>
        </w:rPr>
      </w:pPr>
    </w:p>
    <w:p w14:paraId="6131F413" w14:textId="77777777" w:rsidR="00723C7E" w:rsidRDefault="00723C7E">
      <w:pPr>
        <w:rPr>
          <w:rFonts w:ascii="Arial" w:hAnsi="Arial" w:cs="Arial"/>
          <w:sz w:val="22"/>
        </w:rPr>
      </w:pPr>
    </w:p>
    <w:p w14:paraId="546D6C8B" w14:textId="77777777" w:rsidR="00723C7E" w:rsidRDefault="00723C7E">
      <w:pPr>
        <w:rPr>
          <w:rFonts w:ascii="Arial" w:hAnsi="Arial" w:cs="Arial"/>
          <w:sz w:val="22"/>
        </w:rPr>
      </w:pPr>
    </w:p>
    <w:p w14:paraId="04EA0311" w14:textId="3C2C8ED7" w:rsidR="00723C7E" w:rsidRDefault="000052F7">
      <w:pPr>
        <w:rPr>
          <w:rFonts w:ascii="Arial" w:hAnsi="Arial" w:cs="Arial"/>
          <w:sz w:val="22"/>
        </w:rPr>
      </w:pPr>
      <w:r>
        <w:rPr>
          <w:rFonts w:ascii="Arial" w:hAnsi="Arial" w:cs="Arial"/>
          <w:noProof/>
          <w:sz w:val="20"/>
          <w:lang w:val="en-US"/>
        </w:rPr>
        <mc:AlternateContent>
          <mc:Choice Requires="wps">
            <w:drawing>
              <wp:anchor distT="0" distB="0" distL="114300" distR="114300" simplePos="0" relativeHeight="251658240" behindDoc="0" locked="0" layoutInCell="0" allowOverlap="1" wp14:anchorId="730E2419" wp14:editId="4272762E">
                <wp:simplePos x="0" y="0"/>
                <wp:positionH relativeFrom="column">
                  <wp:posOffset>1371600</wp:posOffset>
                </wp:positionH>
                <wp:positionV relativeFrom="paragraph">
                  <wp:posOffset>64770</wp:posOffset>
                </wp:positionV>
                <wp:extent cx="2628900" cy="914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48095" w14:textId="77777777" w:rsidR="008311CD" w:rsidRPr="00717665" w:rsidRDefault="008311CD">
                            <w:pPr>
                              <w:pStyle w:val="BodyText"/>
                              <w:jc w:val="left"/>
                              <w:rPr>
                                <w:b/>
                                <w:bCs/>
                              </w:rPr>
                            </w:pPr>
                            <w:r>
                              <w:rPr>
                                <w:b/>
                                <w:bCs/>
                              </w:rPr>
                              <w:t xml:space="preserve">Registered charity </w:t>
                            </w:r>
                            <w:r w:rsidRPr="00717665">
                              <w:rPr>
                                <w:b/>
                                <w:bCs/>
                              </w:rPr>
                              <w:t>1098314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2419" id="Text Box 7" o:spid="_x0000_s1027" type="#_x0000_t202" style="position:absolute;margin-left:108pt;margin-top:5.1pt;width:20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" o:allowincell="f" stroked="f">
                <v:textbox>
                  <w:txbxContent>
                    <w:p w14:paraId="7E248095" w14:textId="77777777" w:rsidR="008311CD" w:rsidRPr="00717665" w:rsidRDefault="008311CD">
                      <w:pPr>
                        <w:pStyle w:val="BodyText"/>
                        <w:jc w:val="left"/>
                        <w:rPr>
                          <w:b/>
                          <w:bCs/>
                        </w:rPr>
                      </w:pPr>
                      <w:r>
                        <w:rPr>
                          <w:b/>
                          <w:bCs/>
                        </w:rPr>
                        <w:t xml:space="preserve">Registered charity </w:t>
                      </w:r>
                      <w:r w:rsidRPr="00717665">
                        <w:rPr>
                          <w:b/>
                          <w:bCs/>
                        </w:rPr>
                        <w:t>1098314</w:t>
                      </w:r>
                    </w:p>
                  </w:txbxContent>
                </v:textbox>
              </v:shape>
            </w:pict>
          </mc:Fallback>
        </mc:AlternateContent>
      </w:r>
    </w:p>
    <w:p w14:paraId="20844C3D" w14:textId="77777777" w:rsidR="00723C7E" w:rsidRDefault="00723C7E">
      <w:pPr>
        <w:rPr>
          <w:rFonts w:ascii="Arial" w:hAnsi="Arial" w:cs="Arial"/>
          <w:sz w:val="22"/>
        </w:rPr>
      </w:pPr>
    </w:p>
    <w:p w14:paraId="0E6D8852" w14:textId="77777777" w:rsidR="00723C7E" w:rsidRDefault="00723C7E">
      <w:pPr>
        <w:rPr>
          <w:rFonts w:ascii="Arial" w:hAnsi="Arial" w:cs="Arial"/>
          <w:sz w:val="22"/>
        </w:rPr>
      </w:pPr>
    </w:p>
    <w:p w14:paraId="1B136232" w14:textId="77777777" w:rsidR="00723C7E" w:rsidRDefault="00723C7E">
      <w:pPr>
        <w:rPr>
          <w:rFonts w:ascii="Arial" w:hAnsi="Arial" w:cs="Arial"/>
          <w:sz w:val="22"/>
        </w:rPr>
      </w:pPr>
    </w:p>
    <w:p w14:paraId="51AAD8AD" w14:textId="77777777" w:rsidR="00723C7E" w:rsidRDefault="00723C7E">
      <w:pPr>
        <w:rPr>
          <w:rFonts w:ascii="Arial" w:hAnsi="Arial" w:cs="Arial"/>
          <w:sz w:val="22"/>
        </w:rPr>
      </w:pPr>
    </w:p>
    <w:p w14:paraId="22474DC0" w14:textId="77777777" w:rsidR="00723C7E" w:rsidRDefault="00723C7E">
      <w:pPr>
        <w:rPr>
          <w:rFonts w:ascii="Arial" w:hAnsi="Arial" w:cs="Arial"/>
          <w:sz w:val="22"/>
        </w:rPr>
      </w:pPr>
    </w:p>
    <w:p w14:paraId="247E7D9E" w14:textId="77777777" w:rsidR="00723C7E" w:rsidRDefault="00723C7E">
      <w:pPr>
        <w:jc w:val="center"/>
        <w:rPr>
          <w:rFonts w:ascii="Arial" w:hAnsi="Arial" w:cs="Arial"/>
          <w:sz w:val="18"/>
        </w:rPr>
      </w:pPr>
    </w:p>
    <w:p w14:paraId="23A5D916" w14:textId="77777777" w:rsidR="00723C7E" w:rsidRDefault="00723C7E">
      <w:pPr>
        <w:jc w:val="center"/>
        <w:rPr>
          <w:rFonts w:ascii="Arial" w:hAnsi="Arial" w:cs="Arial"/>
          <w:sz w:val="18"/>
        </w:rPr>
      </w:pPr>
    </w:p>
    <w:p w14:paraId="2C85EDCC" w14:textId="77777777" w:rsidR="00723C7E" w:rsidRDefault="00723C7E">
      <w:pPr>
        <w:jc w:val="center"/>
        <w:rPr>
          <w:rFonts w:ascii="Arial" w:hAnsi="Arial" w:cs="Arial"/>
          <w:sz w:val="18"/>
        </w:rPr>
      </w:pPr>
    </w:p>
    <w:p w14:paraId="2900658E" w14:textId="77777777" w:rsidR="00723C7E" w:rsidRDefault="00723C7E">
      <w:pPr>
        <w:jc w:val="center"/>
        <w:rPr>
          <w:rFonts w:ascii="Arial" w:hAnsi="Arial" w:cs="Arial"/>
          <w:sz w:val="18"/>
        </w:rPr>
      </w:pPr>
    </w:p>
    <w:p w14:paraId="0F44C624" w14:textId="77777777" w:rsidR="00723C7E" w:rsidRDefault="00723C7E">
      <w:pPr>
        <w:rPr>
          <w:rFonts w:ascii="Arial" w:hAnsi="Arial" w:cs="Arial"/>
          <w:sz w:val="22"/>
        </w:rPr>
      </w:pPr>
    </w:p>
    <w:p w14:paraId="5C72067A" w14:textId="77777777" w:rsidR="001E3975" w:rsidRDefault="001E3975">
      <w:pPr>
        <w:rPr>
          <w:rFonts w:ascii="Arial" w:hAnsi="Arial" w:cs="Arial"/>
          <w:sz w:val="22"/>
        </w:rPr>
        <w:sectPr w:rsidR="001E3975" w:rsidSect="00085DCD">
          <w:footerReference w:type="even" r:id="rId8"/>
          <w:footerReference w:type="default" r:id="rId9"/>
          <w:pgSz w:w="11906" w:h="16838"/>
          <w:pgMar w:top="1440" w:right="1286"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1D6F6764" w14:textId="77777777" w:rsidR="00723C7E" w:rsidRPr="00A94251" w:rsidRDefault="00723C7E" w:rsidP="003D2796">
      <w:pPr>
        <w:pStyle w:val="Heading5"/>
        <w:spacing w:after="120"/>
        <w:rPr>
          <w:szCs w:val="22"/>
        </w:rPr>
      </w:pPr>
      <w:r w:rsidRPr="00A94251">
        <w:rPr>
          <w:szCs w:val="22"/>
        </w:rPr>
        <w:lastRenderedPageBreak/>
        <w:t>Foreword</w:t>
      </w:r>
    </w:p>
    <w:p w14:paraId="55DE1E79" w14:textId="3F3F5CE5" w:rsidR="00723C7E" w:rsidRPr="00A94251" w:rsidRDefault="00723C7E">
      <w:pPr>
        <w:rPr>
          <w:rFonts w:ascii="Arial" w:hAnsi="Arial" w:cs="Arial"/>
          <w:sz w:val="22"/>
          <w:szCs w:val="22"/>
        </w:rPr>
      </w:pPr>
      <w:r w:rsidRPr="00A94251">
        <w:rPr>
          <w:rFonts w:ascii="Arial" w:hAnsi="Arial" w:cs="Arial"/>
          <w:sz w:val="22"/>
          <w:szCs w:val="22"/>
        </w:rPr>
        <w:t xml:space="preserve">The Trustees present their report and the financial statements of the </w:t>
      </w:r>
      <w:r w:rsidR="00DF14F8">
        <w:rPr>
          <w:rFonts w:ascii="Arial" w:hAnsi="Arial" w:cs="Arial"/>
          <w:sz w:val="22"/>
          <w:szCs w:val="22"/>
        </w:rPr>
        <w:t>C</w:t>
      </w:r>
      <w:r w:rsidRPr="00A94251">
        <w:rPr>
          <w:rFonts w:ascii="Arial" w:hAnsi="Arial" w:cs="Arial"/>
          <w:sz w:val="22"/>
          <w:szCs w:val="22"/>
        </w:rPr>
        <w:t>harit</w:t>
      </w:r>
      <w:r w:rsidR="006923E8" w:rsidRPr="00A94251">
        <w:rPr>
          <w:rFonts w:ascii="Arial" w:hAnsi="Arial" w:cs="Arial"/>
          <w:sz w:val="22"/>
          <w:szCs w:val="22"/>
        </w:rPr>
        <w:t>y</w:t>
      </w:r>
      <w:r w:rsidRPr="00A94251">
        <w:rPr>
          <w:rFonts w:ascii="Arial" w:hAnsi="Arial" w:cs="Arial"/>
          <w:sz w:val="22"/>
          <w:szCs w:val="22"/>
        </w:rPr>
        <w:t xml:space="preserve"> for the year ended 3</w:t>
      </w:r>
      <w:r w:rsidR="006923E8" w:rsidRPr="00A94251">
        <w:rPr>
          <w:rFonts w:ascii="Arial" w:hAnsi="Arial" w:cs="Arial"/>
          <w:sz w:val="22"/>
          <w:szCs w:val="22"/>
        </w:rPr>
        <w:t>1</w:t>
      </w:r>
      <w:r w:rsidR="006923E8" w:rsidRPr="00A94251">
        <w:rPr>
          <w:rFonts w:ascii="Arial" w:hAnsi="Arial" w:cs="Arial"/>
          <w:sz w:val="22"/>
          <w:szCs w:val="22"/>
          <w:vertAlign w:val="superscript"/>
        </w:rPr>
        <w:t>st</w:t>
      </w:r>
      <w:r w:rsidR="006923E8" w:rsidRPr="00A94251">
        <w:rPr>
          <w:rFonts w:ascii="Arial" w:hAnsi="Arial" w:cs="Arial"/>
          <w:sz w:val="22"/>
          <w:szCs w:val="22"/>
        </w:rPr>
        <w:t xml:space="preserve"> Dece</w:t>
      </w:r>
      <w:r w:rsidR="00B324F9" w:rsidRPr="00A94251">
        <w:rPr>
          <w:rFonts w:ascii="Arial" w:hAnsi="Arial" w:cs="Arial"/>
          <w:sz w:val="22"/>
          <w:szCs w:val="22"/>
        </w:rPr>
        <w:t>mber 20</w:t>
      </w:r>
      <w:r w:rsidR="00F170B6">
        <w:rPr>
          <w:rFonts w:ascii="Arial" w:hAnsi="Arial" w:cs="Arial"/>
          <w:sz w:val="22"/>
          <w:szCs w:val="22"/>
        </w:rPr>
        <w:t>20</w:t>
      </w:r>
      <w:r w:rsidR="003F5069" w:rsidRPr="00A94251">
        <w:rPr>
          <w:rFonts w:ascii="Arial" w:hAnsi="Arial" w:cs="Arial"/>
          <w:sz w:val="22"/>
          <w:szCs w:val="22"/>
        </w:rPr>
        <w:t>.</w:t>
      </w:r>
    </w:p>
    <w:p w14:paraId="4543FC2C" w14:textId="77777777" w:rsidR="00723C7E" w:rsidRPr="00A94251" w:rsidRDefault="00723C7E">
      <w:pPr>
        <w:rPr>
          <w:sz w:val="22"/>
          <w:szCs w:val="22"/>
        </w:rPr>
      </w:pPr>
    </w:p>
    <w:p w14:paraId="5C2DF342" w14:textId="77777777" w:rsidR="00723C7E" w:rsidRPr="00A94251" w:rsidRDefault="00723C7E" w:rsidP="003D2796">
      <w:pPr>
        <w:pStyle w:val="Heading5"/>
        <w:spacing w:after="120"/>
        <w:rPr>
          <w:szCs w:val="22"/>
        </w:rPr>
      </w:pPr>
      <w:r w:rsidRPr="00A94251">
        <w:rPr>
          <w:szCs w:val="22"/>
        </w:rPr>
        <w:t>Trustees</w:t>
      </w:r>
    </w:p>
    <w:p w14:paraId="69DA0B8F" w14:textId="77777777" w:rsidR="00723C7E" w:rsidRPr="00A94251" w:rsidRDefault="00723C7E">
      <w:pPr>
        <w:pStyle w:val="BodyText"/>
        <w:rPr>
          <w:rFonts w:ascii="Arial" w:hAnsi="Arial" w:cs="Arial"/>
          <w:sz w:val="22"/>
          <w:szCs w:val="22"/>
        </w:rPr>
      </w:pPr>
      <w:r w:rsidRPr="00A94251">
        <w:rPr>
          <w:rFonts w:ascii="Arial" w:hAnsi="Arial" w:cs="Arial"/>
          <w:sz w:val="22"/>
          <w:szCs w:val="22"/>
        </w:rPr>
        <w:t>The Trustees who served during the year are shown below.</w:t>
      </w:r>
    </w:p>
    <w:p w14:paraId="6CFA4BF5" w14:textId="77777777" w:rsidR="00723C7E" w:rsidRPr="00A94251" w:rsidRDefault="00723C7E">
      <w:pPr>
        <w:pStyle w:val="BodyText"/>
        <w:rPr>
          <w:rFonts w:ascii="Arial" w:hAnsi="Arial" w:cs="Arial"/>
          <w:sz w:val="22"/>
          <w:szCs w:val="22"/>
        </w:rPr>
      </w:pPr>
    </w:p>
    <w:p w14:paraId="5940DC21" w14:textId="77777777" w:rsidR="00FC35EF" w:rsidRPr="00A94251" w:rsidRDefault="003F5069" w:rsidP="0008394C">
      <w:pPr>
        <w:pStyle w:val="BodyText"/>
        <w:rPr>
          <w:rFonts w:ascii="Arial" w:hAnsi="Arial" w:cs="Arial"/>
          <w:sz w:val="22"/>
          <w:szCs w:val="22"/>
        </w:rPr>
      </w:pPr>
      <w:r w:rsidRPr="00A94251">
        <w:rPr>
          <w:rFonts w:ascii="Arial" w:hAnsi="Arial" w:cs="Arial"/>
          <w:sz w:val="22"/>
          <w:szCs w:val="22"/>
        </w:rPr>
        <w:t xml:space="preserve">Roy Bailey, </w:t>
      </w:r>
      <w:r w:rsidR="00FC35EF" w:rsidRPr="00A94251">
        <w:rPr>
          <w:rFonts w:ascii="Arial" w:hAnsi="Arial" w:cs="Arial"/>
          <w:sz w:val="22"/>
          <w:szCs w:val="22"/>
        </w:rPr>
        <w:t>Chairman</w:t>
      </w:r>
    </w:p>
    <w:p w14:paraId="3270EB68" w14:textId="77777777" w:rsidR="0008394C" w:rsidRPr="00A94251" w:rsidRDefault="0008394C" w:rsidP="0008394C">
      <w:pPr>
        <w:pStyle w:val="BodyText"/>
        <w:rPr>
          <w:rFonts w:ascii="Arial" w:hAnsi="Arial" w:cs="Arial"/>
          <w:sz w:val="22"/>
          <w:szCs w:val="22"/>
        </w:rPr>
      </w:pPr>
      <w:r w:rsidRPr="00A94251">
        <w:rPr>
          <w:rFonts w:ascii="Arial" w:hAnsi="Arial" w:cs="Arial"/>
          <w:sz w:val="22"/>
          <w:szCs w:val="22"/>
        </w:rPr>
        <w:t>Anthea Coles, Honorary Secretary</w:t>
      </w:r>
    </w:p>
    <w:p w14:paraId="3103D5F7" w14:textId="77777777" w:rsidR="008F2DA6" w:rsidRPr="00A94251" w:rsidRDefault="00F21820" w:rsidP="006923E8">
      <w:pPr>
        <w:pStyle w:val="BodyText"/>
        <w:rPr>
          <w:rFonts w:ascii="Arial" w:hAnsi="Arial" w:cs="Arial"/>
          <w:sz w:val="22"/>
          <w:szCs w:val="22"/>
        </w:rPr>
      </w:pPr>
      <w:r w:rsidRPr="00A94251">
        <w:rPr>
          <w:rFonts w:ascii="Arial" w:hAnsi="Arial" w:cs="Arial"/>
          <w:sz w:val="22"/>
          <w:szCs w:val="22"/>
        </w:rPr>
        <w:t>Sam Hearn</w:t>
      </w:r>
      <w:r w:rsidR="006923E8" w:rsidRPr="00A94251">
        <w:rPr>
          <w:rFonts w:ascii="Arial" w:hAnsi="Arial" w:cs="Arial"/>
          <w:sz w:val="22"/>
          <w:szCs w:val="22"/>
        </w:rPr>
        <w:t xml:space="preserve">, </w:t>
      </w:r>
      <w:r w:rsidR="0008394C" w:rsidRPr="00A94251">
        <w:rPr>
          <w:rFonts w:ascii="Arial" w:hAnsi="Arial" w:cs="Arial"/>
          <w:sz w:val="22"/>
          <w:szCs w:val="22"/>
        </w:rPr>
        <w:t>Honorary Treasurer</w:t>
      </w:r>
      <w:r w:rsidR="003D2796" w:rsidRPr="00A94251">
        <w:rPr>
          <w:rFonts w:ascii="Arial" w:hAnsi="Arial" w:cs="Arial"/>
          <w:sz w:val="22"/>
          <w:szCs w:val="22"/>
        </w:rPr>
        <w:t xml:space="preserve"> </w:t>
      </w:r>
    </w:p>
    <w:p w14:paraId="7B342EC2" w14:textId="11256392" w:rsidR="00945954" w:rsidRDefault="00945954" w:rsidP="006923E8">
      <w:pPr>
        <w:pStyle w:val="BodyText"/>
        <w:rPr>
          <w:rFonts w:ascii="Arial" w:hAnsi="Arial" w:cs="Arial"/>
          <w:sz w:val="22"/>
          <w:szCs w:val="22"/>
        </w:rPr>
      </w:pPr>
      <w:r w:rsidRPr="00A94251">
        <w:rPr>
          <w:rFonts w:ascii="Arial" w:hAnsi="Arial" w:cs="Arial"/>
          <w:sz w:val="22"/>
          <w:szCs w:val="22"/>
        </w:rPr>
        <w:t>Phillip Broomfield</w:t>
      </w:r>
      <w:r w:rsidR="003F5069" w:rsidRPr="00A94251">
        <w:rPr>
          <w:rFonts w:ascii="Arial" w:hAnsi="Arial" w:cs="Arial"/>
          <w:sz w:val="22"/>
          <w:szCs w:val="22"/>
        </w:rPr>
        <w:t>, Membership Secretary</w:t>
      </w:r>
    </w:p>
    <w:p w14:paraId="6269806C" w14:textId="6297AF6C" w:rsidR="00F170B6" w:rsidRPr="00A94251" w:rsidRDefault="00F170B6" w:rsidP="006923E8">
      <w:pPr>
        <w:pStyle w:val="BodyText"/>
        <w:rPr>
          <w:rFonts w:ascii="Arial" w:hAnsi="Arial" w:cs="Arial"/>
          <w:sz w:val="22"/>
          <w:szCs w:val="22"/>
        </w:rPr>
      </w:pPr>
      <w:r>
        <w:rPr>
          <w:rFonts w:ascii="Arial" w:hAnsi="Arial" w:cs="Arial"/>
          <w:sz w:val="22"/>
          <w:szCs w:val="22"/>
        </w:rPr>
        <w:t>Peter Osborne Co-opted Trustee (June 2020)</w:t>
      </w:r>
    </w:p>
    <w:p w14:paraId="1BF2B400" w14:textId="77777777" w:rsidR="00B324F9" w:rsidRPr="00A94251" w:rsidRDefault="00B324F9" w:rsidP="00B324F9">
      <w:pPr>
        <w:pStyle w:val="BodyText"/>
        <w:rPr>
          <w:rFonts w:ascii="Arial" w:hAnsi="Arial" w:cs="Arial"/>
          <w:sz w:val="22"/>
          <w:szCs w:val="22"/>
        </w:rPr>
      </w:pPr>
    </w:p>
    <w:p w14:paraId="48F030A7" w14:textId="77777777" w:rsidR="00723C7E" w:rsidRPr="00A94251" w:rsidRDefault="00723C7E" w:rsidP="003D2796">
      <w:pPr>
        <w:pStyle w:val="Heading1"/>
        <w:spacing w:after="120"/>
        <w:rPr>
          <w:rFonts w:ascii="Arial" w:hAnsi="Arial" w:cs="Arial"/>
          <w:sz w:val="22"/>
          <w:szCs w:val="22"/>
        </w:rPr>
      </w:pPr>
      <w:r w:rsidRPr="00A94251">
        <w:rPr>
          <w:rFonts w:ascii="Arial" w:hAnsi="Arial" w:cs="Arial"/>
          <w:sz w:val="22"/>
          <w:szCs w:val="22"/>
        </w:rPr>
        <w:t>Structure, Governance &amp; Management</w:t>
      </w:r>
    </w:p>
    <w:p w14:paraId="4187498A" w14:textId="77777777" w:rsidR="00723C7E" w:rsidRPr="00A94251" w:rsidRDefault="00723C7E" w:rsidP="00085DCD">
      <w:pPr>
        <w:pStyle w:val="BodyText"/>
        <w:rPr>
          <w:rFonts w:ascii="Arial" w:hAnsi="Arial" w:cs="Arial"/>
          <w:sz w:val="22"/>
          <w:szCs w:val="22"/>
        </w:rPr>
      </w:pPr>
      <w:r w:rsidRPr="00A94251">
        <w:rPr>
          <w:rFonts w:ascii="Arial" w:hAnsi="Arial" w:cs="Arial"/>
          <w:sz w:val="22"/>
          <w:szCs w:val="22"/>
        </w:rPr>
        <w:t xml:space="preserve">The </w:t>
      </w:r>
      <w:r w:rsidR="006923E8" w:rsidRPr="00A94251">
        <w:rPr>
          <w:rFonts w:ascii="Arial" w:hAnsi="Arial" w:cs="Arial"/>
          <w:sz w:val="22"/>
          <w:szCs w:val="22"/>
        </w:rPr>
        <w:t>Society has been a registered charity since 2003.</w:t>
      </w:r>
      <w:r w:rsidRPr="00A94251">
        <w:rPr>
          <w:rFonts w:ascii="Arial" w:hAnsi="Arial" w:cs="Arial"/>
          <w:sz w:val="22"/>
          <w:szCs w:val="22"/>
        </w:rPr>
        <w:t xml:space="preserve"> </w:t>
      </w:r>
      <w:r w:rsidR="00B7626E" w:rsidRPr="00A94251">
        <w:rPr>
          <w:rFonts w:ascii="Arial" w:hAnsi="Arial" w:cs="Arial"/>
          <w:sz w:val="22"/>
          <w:szCs w:val="22"/>
        </w:rPr>
        <w:t>The structure, governance and management are set out in its constitution agreed by the membership in 2003</w:t>
      </w:r>
      <w:r w:rsidR="006923E8" w:rsidRPr="00A94251">
        <w:rPr>
          <w:rFonts w:ascii="Arial" w:hAnsi="Arial" w:cs="Arial"/>
          <w:sz w:val="22"/>
          <w:szCs w:val="22"/>
        </w:rPr>
        <w:t>.</w:t>
      </w:r>
    </w:p>
    <w:p w14:paraId="7E1D08EC" w14:textId="77777777" w:rsidR="00723C7E" w:rsidRPr="00A94251" w:rsidRDefault="00723C7E" w:rsidP="00085DCD">
      <w:pPr>
        <w:pStyle w:val="BodyText"/>
        <w:rPr>
          <w:rFonts w:ascii="Arial" w:hAnsi="Arial" w:cs="Arial"/>
          <w:sz w:val="22"/>
          <w:szCs w:val="22"/>
        </w:rPr>
      </w:pPr>
    </w:p>
    <w:p w14:paraId="3AEC451D" w14:textId="77777777" w:rsidR="00723C7E" w:rsidRPr="00A94251" w:rsidRDefault="00723C7E" w:rsidP="00085DCD">
      <w:pPr>
        <w:pStyle w:val="BodyText"/>
        <w:rPr>
          <w:rFonts w:ascii="Arial" w:hAnsi="Arial" w:cs="Arial"/>
          <w:sz w:val="22"/>
          <w:szCs w:val="22"/>
        </w:rPr>
      </w:pPr>
      <w:r w:rsidRPr="00A94251">
        <w:rPr>
          <w:rFonts w:ascii="Arial" w:hAnsi="Arial" w:cs="Arial"/>
          <w:sz w:val="22"/>
          <w:szCs w:val="22"/>
        </w:rPr>
        <w:t>The objects of the</w:t>
      </w:r>
      <w:r w:rsidR="00B7626E" w:rsidRPr="00A94251">
        <w:rPr>
          <w:rFonts w:ascii="Arial" w:hAnsi="Arial" w:cs="Arial"/>
          <w:sz w:val="22"/>
          <w:szCs w:val="22"/>
        </w:rPr>
        <w:t xml:space="preserve"> charity are </w:t>
      </w:r>
      <w:proofErr w:type="gramStart"/>
      <w:r w:rsidR="00B7626E" w:rsidRPr="00A94251">
        <w:rPr>
          <w:rFonts w:ascii="Arial" w:hAnsi="Arial" w:cs="Arial"/>
          <w:sz w:val="22"/>
          <w:szCs w:val="22"/>
        </w:rPr>
        <w:t>to;</w:t>
      </w:r>
      <w:proofErr w:type="gramEnd"/>
    </w:p>
    <w:p w14:paraId="15243B49" w14:textId="77777777" w:rsidR="00B7626E" w:rsidRPr="00A94251" w:rsidRDefault="00B7626E" w:rsidP="00085DCD">
      <w:pPr>
        <w:pStyle w:val="BodyText"/>
        <w:rPr>
          <w:rFonts w:ascii="Arial" w:hAnsi="Arial" w:cs="Arial"/>
          <w:sz w:val="22"/>
          <w:szCs w:val="22"/>
        </w:rPr>
      </w:pPr>
    </w:p>
    <w:p w14:paraId="2A031984" w14:textId="77777777" w:rsidR="00665B37" w:rsidRPr="00A94251" w:rsidRDefault="00665B37" w:rsidP="00085DCD">
      <w:pPr>
        <w:pStyle w:val="BodyText"/>
        <w:ind w:left="720" w:hanging="720"/>
        <w:rPr>
          <w:rFonts w:ascii="Arial" w:hAnsi="Arial" w:cs="Arial"/>
          <w:sz w:val="22"/>
          <w:szCs w:val="22"/>
        </w:rPr>
      </w:pPr>
      <w:r w:rsidRPr="00A94251">
        <w:rPr>
          <w:rFonts w:ascii="Arial" w:hAnsi="Arial" w:cs="Arial"/>
          <w:sz w:val="22"/>
          <w:szCs w:val="22"/>
        </w:rPr>
        <w:t>●</w:t>
      </w:r>
      <w:r w:rsidRPr="00A94251">
        <w:rPr>
          <w:rFonts w:ascii="Arial" w:hAnsi="Arial" w:cs="Arial"/>
          <w:sz w:val="22"/>
          <w:szCs w:val="22"/>
        </w:rPr>
        <w:tab/>
      </w:r>
      <w:r w:rsidR="00B7626E" w:rsidRPr="00A94251">
        <w:rPr>
          <w:rFonts w:ascii="Arial" w:hAnsi="Arial" w:cs="Arial"/>
          <w:sz w:val="22"/>
          <w:szCs w:val="22"/>
        </w:rPr>
        <w:t xml:space="preserve">Make the character and achievements of John Hampden better known to the </w:t>
      </w:r>
      <w:proofErr w:type="gramStart"/>
      <w:r w:rsidR="00B7626E" w:rsidRPr="00A94251">
        <w:rPr>
          <w:rFonts w:ascii="Arial" w:hAnsi="Arial" w:cs="Arial"/>
          <w:sz w:val="22"/>
          <w:szCs w:val="22"/>
        </w:rPr>
        <w:t>general public</w:t>
      </w:r>
      <w:proofErr w:type="gramEnd"/>
      <w:r w:rsidR="00B7626E" w:rsidRPr="00A94251">
        <w:rPr>
          <w:rFonts w:ascii="Arial" w:hAnsi="Arial" w:cs="Arial"/>
          <w:sz w:val="22"/>
          <w:szCs w:val="22"/>
        </w:rPr>
        <w:t>.</w:t>
      </w:r>
    </w:p>
    <w:p w14:paraId="53F6A70E" w14:textId="77777777" w:rsidR="00665B37" w:rsidRPr="00A94251" w:rsidRDefault="00665B37" w:rsidP="00085DCD">
      <w:pPr>
        <w:pStyle w:val="BodyText"/>
        <w:rPr>
          <w:rFonts w:ascii="Arial" w:hAnsi="Arial" w:cs="Arial"/>
          <w:sz w:val="22"/>
          <w:szCs w:val="22"/>
        </w:rPr>
      </w:pPr>
    </w:p>
    <w:p w14:paraId="3873B694" w14:textId="77777777" w:rsidR="00665B37" w:rsidRPr="00A94251" w:rsidRDefault="00665B37" w:rsidP="00085DCD">
      <w:pPr>
        <w:pStyle w:val="BodyText"/>
        <w:ind w:left="720" w:hanging="720"/>
        <w:rPr>
          <w:rFonts w:ascii="Arial" w:hAnsi="Arial" w:cs="Arial"/>
          <w:sz w:val="22"/>
          <w:szCs w:val="22"/>
        </w:rPr>
      </w:pPr>
      <w:r w:rsidRPr="00A94251">
        <w:rPr>
          <w:rFonts w:ascii="Arial" w:hAnsi="Arial" w:cs="Arial"/>
          <w:sz w:val="22"/>
          <w:szCs w:val="22"/>
        </w:rPr>
        <w:t>●</w:t>
      </w:r>
      <w:r w:rsidRPr="00A94251">
        <w:rPr>
          <w:rFonts w:ascii="Arial" w:hAnsi="Arial" w:cs="Arial"/>
          <w:sz w:val="22"/>
          <w:szCs w:val="22"/>
        </w:rPr>
        <w:tab/>
      </w:r>
      <w:r w:rsidR="00B7626E" w:rsidRPr="00A94251">
        <w:rPr>
          <w:rFonts w:ascii="Arial" w:hAnsi="Arial" w:cs="Arial"/>
          <w:sz w:val="22"/>
          <w:szCs w:val="22"/>
        </w:rPr>
        <w:t>Provide a library and archive of materials for research into Hampden’s life and works.</w:t>
      </w:r>
    </w:p>
    <w:p w14:paraId="4A301439" w14:textId="77777777" w:rsidR="00665B37" w:rsidRPr="00A94251" w:rsidRDefault="00665B37" w:rsidP="00085DCD">
      <w:pPr>
        <w:pStyle w:val="BodyText"/>
        <w:rPr>
          <w:rFonts w:ascii="Arial" w:hAnsi="Arial" w:cs="Arial"/>
          <w:sz w:val="22"/>
          <w:szCs w:val="22"/>
        </w:rPr>
      </w:pPr>
    </w:p>
    <w:p w14:paraId="31849AFC" w14:textId="77777777" w:rsidR="00B7626E" w:rsidRPr="00A94251" w:rsidRDefault="00665B37" w:rsidP="00085DCD">
      <w:pPr>
        <w:pStyle w:val="BodyText"/>
        <w:ind w:left="720" w:hanging="720"/>
        <w:rPr>
          <w:rFonts w:ascii="Arial" w:hAnsi="Arial" w:cs="Arial"/>
          <w:sz w:val="22"/>
          <w:szCs w:val="22"/>
        </w:rPr>
      </w:pPr>
      <w:r w:rsidRPr="00A94251">
        <w:rPr>
          <w:rFonts w:ascii="Arial" w:hAnsi="Arial" w:cs="Arial"/>
          <w:sz w:val="22"/>
          <w:szCs w:val="22"/>
        </w:rPr>
        <w:t>●</w:t>
      </w:r>
      <w:r w:rsidRPr="00A94251">
        <w:rPr>
          <w:rFonts w:ascii="Arial" w:hAnsi="Arial" w:cs="Arial"/>
          <w:sz w:val="22"/>
          <w:szCs w:val="22"/>
        </w:rPr>
        <w:tab/>
      </w:r>
      <w:r w:rsidR="00B7626E" w:rsidRPr="00A94251">
        <w:rPr>
          <w:rFonts w:ascii="Arial" w:hAnsi="Arial" w:cs="Arial"/>
          <w:sz w:val="22"/>
          <w:szCs w:val="22"/>
        </w:rPr>
        <w:t xml:space="preserve">Preserve and conserve and erect monuments and artefacts associated with John Hampden.  </w:t>
      </w:r>
    </w:p>
    <w:p w14:paraId="473A8BF0" w14:textId="77777777" w:rsidR="00723C7E" w:rsidRPr="00A94251" w:rsidRDefault="00723C7E" w:rsidP="00085DCD">
      <w:pPr>
        <w:rPr>
          <w:sz w:val="22"/>
          <w:szCs w:val="22"/>
        </w:rPr>
      </w:pPr>
    </w:p>
    <w:p w14:paraId="2C176096" w14:textId="77777777" w:rsidR="006923E8" w:rsidRPr="00A94251" w:rsidRDefault="00723C7E" w:rsidP="00085DCD">
      <w:pPr>
        <w:pStyle w:val="BodyText1"/>
        <w:jc w:val="both"/>
        <w:rPr>
          <w:sz w:val="22"/>
          <w:szCs w:val="22"/>
        </w:rPr>
      </w:pPr>
      <w:r w:rsidRPr="00A94251">
        <w:rPr>
          <w:sz w:val="22"/>
          <w:szCs w:val="22"/>
        </w:rPr>
        <w:t xml:space="preserve">Day-to-day responsibility for </w:t>
      </w:r>
      <w:r w:rsidR="00665B37" w:rsidRPr="00A94251">
        <w:rPr>
          <w:sz w:val="22"/>
          <w:szCs w:val="22"/>
        </w:rPr>
        <w:t xml:space="preserve">both </w:t>
      </w:r>
      <w:r w:rsidR="006923E8" w:rsidRPr="00A94251">
        <w:rPr>
          <w:sz w:val="22"/>
          <w:szCs w:val="22"/>
        </w:rPr>
        <w:t xml:space="preserve">restricted and </w:t>
      </w:r>
      <w:r w:rsidRPr="00A94251">
        <w:rPr>
          <w:sz w:val="22"/>
          <w:szCs w:val="22"/>
        </w:rPr>
        <w:t xml:space="preserve">unrestricted funds is delegated to the </w:t>
      </w:r>
      <w:r w:rsidR="006923E8" w:rsidRPr="00A94251">
        <w:rPr>
          <w:sz w:val="22"/>
          <w:szCs w:val="22"/>
        </w:rPr>
        <w:t xml:space="preserve">Honorary </w:t>
      </w:r>
      <w:r w:rsidRPr="00A94251">
        <w:rPr>
          <w:sz w:val="22"/>
          <w:szCs w:val="22"/>
        </w:rPr>
        <w:t xml:space="preserve">Secretary and </w:t>
      </w:r>
      <w:r w:rsidR="006923E8" w:rsidRPr="00A94251">
        <w:rPr>
          <w:sz w:val="22"/>
          <w:szCs w:val="22"/>
        </w:rPr>
        <w:t xml:space="preserve">the Honorary </w:t>
      </w:r>
      <w:r w:rsidRPr="00A94251">
        <w:rPr>
          <w:sz w:val="22"/>
          <w:szCs w:val="22"/>
        </w:rPr>
        <w:t>Treasurer</w:t>
      </w:r>
      <w:r w:rsidR="006923E8" w:rsidRPr="00A94251">
        <w:rPr>
          <w:sz w:val="22"/>
          <w:szCs w:val="22"/>
        </w:rPr>
        <w:t>.</w:t>
      </w:r>
    </w:p>
    <w:p w14:paraId="17E131A3" w14:textId="77777777" w:rsidR="00723C7E" w:rsidRPr="00A94251" w:rsidRDefault="00B2740C" w:rsidP="00085DCD">
      <w:pPr>
        <w:pStyle w:val="BodyText1"/>
        <w:jc w:val="both"/>
        <w:rPr>
          <w:sz w:val="22"/>
          <w:szCs w:val="22"/>
        </w:rPr>
      </w:pPr>
      <w:r w:rsidRPr="00A94251">
        <w:rPr>
          <w:sz w:val="22"/>
          <w:szCs w:val="22"/>
        </w:rPr>
        <w:t>C</w:t>
      </w:r>
      <w:r w:rsidR="00723C7E" w:rsidRPr="00A94251">
        <w:rPr>
          <w:sz w:val="22"/>
          <w:szCs w:val="22"/>
        </w:rPr>
        <w:t xml:space="preserve">harity law requires the Trustees to prepare financial statements for each financial year, which give a true and fair view of the </w:t>
      </w:r>
      <w:proofErr w:type="gramStart"/>
      <w:r w:rsidR="00723C7E" w:rsidRPr="00A94251">
        <w:rPr>
          <w:sz w:val="22"/>
          <w:szCs w:val="22"/>
        </w:rPr>
        <w:t>state of affairs</w:t>
      </w:r>
      <w:proofErr w:type="gramEnd"/>
      <w:r w:rsidR="00723C7E" w:rsidRPr="00A94251">
        <w:rPr>
          <w:sz w:val="22"/>
          <w:szCs w:val="22"/>
        </w:rPr>
        <w:t xml:space="preserve"> of the Trust and of its surplus or deficit for that period. In preparing financial statements, the trustees are required to:</w:t>
      </w:r>
    </w:p>
    <w:p w14:paraId="3539F735" w14:textId="77777777" w:rsidR="00723C7E" w:rsidRPr="00A94251" w:rsidRDefault="00085DCD" w:rsidP="00085DCD">
      <w:pPr>
        <w:pStyle w:val="BodyText1"/>
        <w:ind w:left="720" w:hanging="720"/>
        <w:jc w:val="both"/>
        <w:rPr>
          <w:sz w:val="22"/>
          <w:szCs w:val="22"/>
        </w:rPr>
      </w:pPr>
      <w:r w:rsidRPr="00A94251">
        <w:rPr>
          <w:rFonts w:cs="Arial"/>
          <w:sz w:val="22"/>
          <w:szCs w:val="22"/>
        </w:rPr>
        <w:t>●</w:t>
      </w:r>
      <w:r w:rsidRPr="00A94251">
        <w:rPr>
          <w:rFonts w:cs="Arial"/>
          <w:sz w:val="22"/>
          <w:szCs w:val="22"/>
        </w:rPr>
        <w:tab/>
      </w:r>
      <w:r w:rsidR="00723C7E" w:rsidRPr="00A94251">
        <w:rPr>
          <w:sz w:val="22"/>
          <w:szCs w:val="22"/>
        </w:rPr>
        <w:t xml:space="preserve">select suitable accounting policies and then apply them </w:t>
      </w:r>
      <w:proofErr w:type="gramStart"/>
      <w:r w:rsidR="00723C7E" w:rsidRPr="00A94251">
        <w:rPr>
          <w:sz w:val="22"/>
          <w:szCs w:val="22"/>
        </w:rPr>
        <w:t>consistently;</w:t>
      </w:r>
      <w:proofErr w:type="gramEnd"/>
    </w:p>
    <w:p w14:paraId="0BCD808D" w14:textId="77777777" w:rsidR="00723C7E" w:rsidRPr="00A94251" w:rsidRDefault="00085DCD" w:rsidP="00085DCD">
      <w:pPr>
        <w:pStyle w:val="BodyText1"/>
        <w:ind w:left="720" w:hanging="720"/>
        <w:jc w:val="both"/>
        <w:rPr>
          <w:sz w:val="22"/>
          <w:szCs w:val="22"/>
        </w:rPr>
      </w:pPr>
      <w:r w:rsidRPr="00A94251">
        <w:rPr>
          <w:rFonts w:cs="Arial"/>
          <w:sz w:val="22"/>
          <w:szCs w:val="22"/>
        </w:rPr>
        <w:t>●</w:t>
      </w:r>
      <w:r w:rsidRPr="00A94251">
        <w:rPr>
          <w:rFonts w:cs="Arial"/>
          <w:sz w:val="22"/>
          <w:szCs w:val="22"/>
        </w:rPr>
        <w:tab/>
      </w:r>
      <w:r w:rsidR="00723C7E" w:rsidRPr="00A94251">
        <w:rPr>
          <w:sz w:val="22"/>
          <w:szCs w:val="22"/>
        </w:rPr>
        <w:t xml:space="preserve">make judgements and estimates that are reasonable and </w:t>
      </w:r>
      <w:proofErr w:type="gramStart"/>
      <w:r w:rsidR="00723C7E" w:rsidRPr="00A94251">
        <w:rPr>
          <w:sz w:val="22"/>
          <w:szCs w:val="22"/>
        </w:rPr>
        <w:t>prudent;</w:t>
      </w:r>
      <w:proofErr w:type="gramEnd"/>
    </w:p>
    <w:p w14:paraId="65C961F5" w14:textId="77777777" w:rsidR="00723C7E" w:rsidRPr="00A94251" w:rsidRDefault="00085DCD" w:rsidP="00085DCD">
      <w:pPr>
        <w:pStyle w:val="BodyText1"/>
        <w:ind w:left="720" w:hanging="720"/>
        <w:jc w:val="both"/>
        <w:rPr>
          <w:sz w:val="22"/>
          <w:szCs w:val="22"/>
        </w:rPr>
      </w:pPr>
      <w:r w:rsidRPr="00A94251">
        <w:rPr>
          <w:rFonts w:cs="Arial"/>
          <w:sz w:val="22"/>
          <w:szCs w:val="22"/>
        </w:rPr>
        <w:t>●</w:t>
      </w:r>
      <w:r w:rsidRPr="00A94251">
        <w:rPr>
          <w:rFonts w:cs="Arial"/>
          <w:sz w:val="22"/>
          <w:szCs w:val="22"/>
        </w:rPr>
        <w:tab/>
      </w:r>
      <w:r w:rsidR="00723C7E" w:rsidRPr="00A94251">
        <w:rPr>
          <w:sz w:val="22"/>
          <w:szCs w:val="22"/>
        </w:rPr>
        <w:t>prepare the financial statements on the going concern basis unless it is inappropriate to presume that the company will continue in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642"/>
      </w:tblGrid>
      <w:tr w:rsidR="003D2796" w:rsidRPr="00A94251" w14:paraId="172B2298" w14:textId="77777777" w:rsidTr="00B80DE3">
        <w:tc>
          <w:tcPr>
            <w:tcW w:w="4698" w:type="dxa"/>
          </w:tcPr>
          <w:p w14:paraId="79BFF1CE" w14:textId="77777777" w:rsidR="003D2796" w:rsidRPr="00A94251" w:rsidRDefault="003D2796" w:rsidP="00B80DE3">
            <w:pPr>
              <w:spacing w:after="120"/>
              <w:rPr>
                <w:rFonts w:ascii="Arial" w:hAnsi="Arial" w:cs="Arial"/>
                <w:sz w:val="22"/>
                <w:szCs w:val="22"/>
              </w:rPr>
            </w:pPr>
            <w:r w:rsidRPr="00A94251">
              <w:rPr>
                <w:rFonts w:ascii="Arial" w:hAnsi="Arial" w:cs="Arial"/>
                <w:b/>
                <w:bCs/>
                <w:sz w:val="22"/>
                <w:szCs w:val="22"/>
              </w:rPr>
              <w:t>Bankers</w:t>
            </w:r>
            <w:r w:rsidRPr="00A94251">
              <w:rPr>
                <w:rFonts w:ascii="Arial" w:hAnsi="Arial" w:cs="Arial"/>
                <w:sz w:val="22"/>
                <w:szCs w:val="22"/>
              </w:rPr>
              <w:tab/>
            </w:r>
          </w:p>
          <w:p w14:paraId="53AC6B10" w14:textId="77777777" w:rsidR="003D2796" w:rsidRPr="00A94251" w:rsidRDefault="00541B4E" w:rsidP="007C549F">
            <w:pPr>
              <w:pStyle w:val="BodyText1"/>
              <w:spacing w:after="0"/>
              <w:jc w:val="both"/>
              <w:rPr>
                <w:sz w:val="22"/>
                <w:szCs w:val="22"/>
              </w:rPr>
            </w:pPr>
            <w:r w:rsidRPr="00A94251">
              <w:rPr>
                <w:sz w:val="22"/>
                <w:szCs w:val="22"/>
              </w:rPr>
              <w:t>The Coop Bank plc</w:t>
            </w:r>
          </w:p>
          <w:p w14:paraId="18942F23" w14:textId="77777777" w:rsidR="007C549F" w:rsidRPr="00A94251" w:rsidRDefault="007C549F" w:rsidP="007C549F">
            <w:pPr>
              <w:pStyle w:val="BodyText1"/>
              <w:spacing w:after="0"/>
              <w:jc w:val="both"/>
              <w:rPr>
                <w:sz w:val="22"/>
                <w:szCs w:val="22"/>
              </w:rPr>
            </w:pPr>
            <w:r w:rsidRPr="00A94251">
              <w:rPr>
                <w:sz w:val="22"/>
                <w:szCs w:val="22"/>
              </w:rPr>
              <w:t>Delf House</w:t>
            </w:r>
          </w:p>
          <w:p w14:paraId="07E121E4" w14:textId="77777777" w:rsidR="007C549F" w:rsidRPr="00A94251" w:rsidRDefault="007C549F" w:rsidP="007C549F">
            <w:pPr>
              <w:pStyle w:val="BodyText1"/>
              <w:spacing w:after="0"/>
              <w:jc w:val="both"/>
              <w:rPr>
                <w:sz w:val="22"/>
                <w:szCs w:val="22"/>
              </w:rPr>
            </w:pPr>
            <w:r w:rsidRPr="00A94251">
              <w:rPr>
                <w:sz w:val="22"/>
                <w:szCs w:val="22"/>
              </w:rPr>
              <w:t>Southway</w:t>
            </w:r>
          </w:p>
          <w:p w14:paraId="62DDE8F0" w14:textId="77777777" w:rsidR="007C549F" w:rsidRPr="00A94251" w:rsidRDefault="007C549F" w:rsidP="007C549F">
            <w:pPr>
              <w:pStyle w:val="BodyText1"/>
              <w:spacing w:after="0"/>
              <w:jc w:val="both"/>
              <w:rPr>
                <w:sz w:val="22"/>
                <w:szCs w:val="22"/>
              </w:rPr>
            </w:pPr>
            <w:r w:rsidRPr="00A94251">
              <w:rPr>
                <w:sz w:val="22"/>
                <w:szCs w:val="22"/>
              </w:rPr>
              <w:t>Skelmersdale</w:t>
            </w:r>
          </w:p>
          <w:p w14:paraId="763E3978" w14:textId="77777777" w:rsidR="007C549F" w:rsidRPr="00A94251" w:rsidRDefault="007C549F" w:rsidP="007C549F">
            <w:pPr>
              <w:pStyle w:val="BodyText1"/>
              <w:spacing w:after="0"/>
              <w:jc w:val="both"/>
              <w:rPr>
                <w:sz w:val="22"/>
                <w:szCs w:val="22"/>
              </w:rPr>
            </w:pPr>
            <w:r w:rsidRPr="00A94251">
              <w:rPr>
                <w:sz w:val="22"/>
                <w:szCs w:val="22"/>
              </w:rPr>
              <w:t>WN8 6WT</w:t>
            </w:r>
          </w:p>
          <w:p w14:paraId="4C2F9B37" w14:textId="77777777" w:rsidR="003D2796" w:rsidRPr="00A94251" w:rsidRDefault="003D2796" w:rsidP="003D2796">
            <w:pPr>
              <w:rPr>
                <w:sz w:val="22"/>
                <w:szCs w:val="22"/>
              </w:rPr>
            </w:pPr>
          </w:p>
        </w:tc>
        <w:tc>
          <w:tcPr>
            <w:tcW w:w="4698" w:type="dxa"/>
          </w:tcPr>
          <w:p w14:paraId="5962791A" w14:textId="77777777" w:rsidR="003D2796" w:rsidRPr="00A94251" w:rsidRDefault="003D2796" w:rsidP="00B80DE3">
            <w:pPr>
              <w:pStyle w:val="Heading5"/>
              <w:spacing w:after="120"/>
              <w:rPr>
                <w:szCs w:val="22"/>
              </w:rPr>
            </w:pPr>
            <w:r w:rsidRPr="00A94251">
              <w:rPr>
                <w:szCs w:val="22"/>
              </w:rPr>
              <w:t>Registered Office</w:t>
            </w:r>
          </w:p>
          <w:p w14:paraId="31CCB868" w14:textId="77777777" w:rsidR="003D2796" w:rsidRPr="00A94251" w:rsidRDefault="003D2796" w:rsidP="007C549F">
            <w:pPr>
              <w:rPr>
                <w:rFonts w:ascii="Arial" w:hAnsi="Arial" w:cs="Arial"/>
                <w:sz w:val="22"/>
                <w:szCs w:val="22"/>
              </w:rPr>
            </w:pPr>
            <w:r w:rsidRPr="00A94251">
              <w:rPr>
                <w:rFonts w:ascii="Arial" w:hAnsi="Arial" w:cs="Arial"/>
                <w:sz w:val="22"/>
                <w:szCs w:val="22"/>
              </w:rPr>
              <w:t>134 Park Road</w:t>
            </w:r>
          </w:p>
          <w:p w14:paraId="15CB3F15" w14:textId="77777777" w:rsidR="003D2796" w:rsidRPr="00A94251" w:rsidRDefault="003D2796" w:rsidP="007C549F">
            <w:pPr>
              <w:rPr>
                <w:rFonts w:ascii="Arial" w:hAnsi="Arial" w:cs="Arial"/>
                <w:sz w:val="22"/>
                <w:szCs w:val="22"/>
              </w:rPr>
            </w:pPr>
            <w:r w:rsidRPr="00A94251">
              <w:rPr>
                <w:rFonts w:ascii="Arial" w:hAnsi="Arial" w:cs="Arial"/>
                <w:sz w:val="22"/>
                <w:szCs w:val="22"/>
              </w:rPr>
              <w:t>Chiswick</w:t>
            </w:r>
          </w:p>
          <w:p w14:paraId="313FBF2E" w14:textId="77777777" w:rsidR="003D2796" w:rsidRPr="00A94251" w:rsidRDefault="003D2796" w:rsidP="007C549F">
            <w:pPr>
              <w:rPr>
                <w:rFonts w:ascii="Arial" w:hAnsi="Arial" w:cs="Arial"/>
                <w:sz w:val="22"/>
                <w:szCs w:val="22"/>
              </w:rPr>
            </w:pPr>
            <w:r w:rsidRPr="00A94251">
              <w:rPr>
                <w:rFonts w:ascii="Arial" w:hAnsi="Arial" w:cs="Arial"/>
                <w:sz w:val="22"/>
                <w:szCs w:val="22"/>
              </w:rPr>
              <w:t>W4 3HP</w:t>
            </w:r>
          </w:p>
          <w:p w14:paraId="7596042D" w14:textId="77777777" w:rsidR="003D2796" w:rsidRPr="00A94251" w:rsidRDefault="003D2796" w:rsidP="00B80DE3">
            <w:pPr>
              <w:pStyle w:val="BodyText1"/>
              <w:jc w:val="both"/>
              <w:rPr>
                <w:sz w:val="22"/>
                <w:szCs w:val="22"/>
              </w:rPr>
            </w:pPr>
          </w:p>
        </w:tc>
      </w:tr>
    </w:tbl>
    <w:p w14:paraId="6CDAD897" w14:textId="77777777" w:rsidR="00E35C8D" w:rsidRDefault="00E35C8D" w:rsidP="00E35C8D">
      <w:pPr>
        <w:pStyle w:val="HeaderFooter"/>
        <w:rPr>
          <w:rFonts w:ascii="Georgia" w:eastAsia="Georgia" w:hAnsi="Georgia" w:cs="Georgia"/>
          <w:b/>
          <w:bCs/>
          <w:sz w:val="28"/>
          <w:szCs w:val="28"/>
        </w:rPr>
        <w:sectPr w:rsidR="00E35C8D" w:rsidSect="00D76EED">
          <w:footerReference w:type="default" r:id="rId10"/>
          <w:pgSz w:w="11906" w:h="16838"/>
          <w:pgMar w:top="1191" w:right="1304" w:bottom="1191" w:left="1304"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22B3FB9D" w14:textId="60ADDB09" w:rsidR="00E35C8D" w:rsidRPr="00A44DB0" w:rsidRDefault="00E35C8D" w:rsidP="00893162">
      <w:pPr>
        <w:pStyle w:val="HeaderFooter"/>
        <w:rPr>
          <w:rFonts w:ascii="Arial" w:eastAsia="Georgia" w:hAnsi="Arial" w:cs="Arial"/>
          <w:b/>
          <w:bCs/>
          <w:sz w:val="28"/>
          <w:szCs w:val="28"/>
        </w:rPr>
      </w:pPr>
      <w:r w:rsidRPr="00A44DB0">
        <w:rPr>
          <w:rFonts w:ascii="Arial" w:eastAsia="Georgia" w:hAnsi="Arial" w:cs="Arial"/>
          <w:b/>
          <w:bCs/>
          <w:sz w:val="28"/>
          <w:szCs w:val="28"/>
        </w:rPr>
        <w:lastRenderedPageBreak/>
        <w:t>The Chairman’s Annual Report</w:t>
      </w:r>
      <w:r w:rsidR="001C398B">
        <w:rPr>
          <w:rFonts w:ascii="Arial" w:eastAsia="Georgia" w:hAnsi="Arial" w:cs="Arial"/>
          <w:b/>
          <w:bCs/>
          <w:sz w:val="28"/>
          <w:szCs w:val="28"/>
        </w:rPr>
        <w:t xml:space="preserve"> </w:t>
      </w:r>
      <w:r w:rsidR="005C7727">
        <w:rPr>
          <w:rFonts w:ascii="Arial" w:eastAsia="Georgia" w:hAnsi="Arial" w:cs="Arial"/>
          <w:b/>
          <w:bCs/>
          <w:sz w:val="28"/>
          <w:szCs w:val="28"/>
        </w:rPr>
        <w:t>–</w:t>
      </w:r>
      <w:r w:rsidR="001C398B">
        <w:rPr>
          <w:rFonts w:ascii="Arial" w:eastAsia="Georgia" w:hAnsi="Arial" w:cs="Arial"/>
          <w:b/>
          <w:bCs/>
          <w:sz w:val="28"/>
          <w:szCs w:val="28"/>
        </w:rPr>
        <w:t xml:space="preserve"> 20</w:t>
      </w:r>
      <w:r w:rsidR="00F170B6">
        <w:rPr>
          <w:rFonts w:ascii="Arial" w:eastAsia="Georgia" w:hAnsi="Arial" w:cs="Arial"/>
          <w:b/>
          <w:bCs/>
          <w:sz w:val="28"/>
          <w:szCs w:val="28"/>
        </w:rPr>
        <w:t>20</w:t>
      </w:r>
      <w:r w:rsidR="005C7727">
        <w:rPr>
          <w:rFonts w:ascii="Arial" w:eastAsia="Georgia" w:hAnsi="Arial" w:cs="Arial"/>
          <w:b/>
          <w:bCs/>
          <w:sz w:val="28"/>
          <w:szCs w:val="28"/>
        </w:rPr>
        <w:t xml:space="preserve"> (and 2019)</w:t>
      </w:r>
    </w:p>
    <w:p w14:paraId="6DC87918" w14:textId="02D0893C" w:rsidR="00A20F6E" w:rsidRDefault="00A20F6E" w:rsidP="00A20F6E">
      <w:pPr>
        <w:autoSpaceDE w:val="0"/>
        <w:autoSpaceDN w:val="0"/>
        <w:adjustRightInd w:val="0"/>
        <w:rPr>
          <w:rFonts w:ascii="Arial" w:eastAsia="Calibri" w:hAnsi="Arial" w:cs="Arial"/>
          <w:b/>
          <w:color w:val="212120"/>
          <w:lang w:eastAsia="en-GB"/>
        </w:rPr>
      </w:pPr>
    </w:p>
    <w:p w14:paraId="3EDA7D5D" w14:textId="77777777" w:rsidR="00206951" w:rsidRPr="00E12672" w:rsidRDefault="00206951" w:rsidP="00206951">
      <w:pPr>
        <w:autoSpaceDE w:val="0"/>
        <w:autoSpaceDN w:val="0"/>
        <w:adjustRightInd w:val="0"/>
        <w:jc w:val="both"/>
        <w:rPr>
          <w:rFonts w:ascii="Arial" w:eastAsia="Calibri" w:hAnsi="Arial" w:cs="Arial"/>
          <w:b/>
          <w:color w:val="212120"/>
          <w:sz w:val="22"/>
          <w:szCs w:val="22"/>
          <w:lang w:eastAsia="en-GB"/>
        </w:rPr>
      </w:pPr>
      <w:r w:rsidRPr="00E12672">
        <w:rPr>
          <w:rFonts w:ascii="Arial" w:eastAsia="Calibri" w:hAnsi="Arial" w:cs="Arial"/>
          <w:b/>
          <w:color w:val="212120"/>
          <w:sz w:val="22"/>
          <w:szCs w:val="22"/>
          <w:lang w:eastAsia="en-GB"/>
        </w:rPr>
        <w:t>General</w:t>
      </w:r>
    </w:p>
    <w:p w14:paraId="5F082523" w14:textId="77777777" w:rsidR="00206951" w:rsidRPr="00E12672" w:rsidRDefault="00206951" w:rsidP="00206951">
      <w:pPr>
        <w:autoSpaceDE w:val="0"/>
        <w:autoSpaceDN w:val="0"/>
        <w:adjustRightInd w:val="0"/>
        <w:jc w:val="both"/>
        <w:rPr>
          <w:rFonts w:ascii="Arial" w:eastAsia="Calibri" w:hAnsi="Arial" w:cs="Arial"/>
          <w:color w:val="212120"/>
          <w:sz w:val="22"/>
          <w:szCs w:val="22"/>
          <w:lang w:eastAsia="en-GB"/>
        </w:rPr>
      </w:pPr>
      <w:r w:rsidRPr="00E12672">
        <w:rPr>
          <w:rFonts w:ascii="Arial" w:eastAsia="Calibri" w:hAnsi="Arial" w:cs="Arial"/>
          <w:color w:val="212120"/>
          <w:sz w:val="22"/>
          <w:szCs w:val="22"/>
          <w:lang w:eastAsia="en-GB"/>
        </w:rPr>
        <w:t xml:space="preserve">The aims and objectives of the Society are set out in the Society’s constitution which is accessible to members on the website. In planning the Society’s activities for the year, the </w:t>
      </w:r>
      <w:r w:rsidR="00DF14F8" w:rsidRPr="00E12672">
        <w:rPr>
          <w:rFonts w:ascii="Arial" w:eastAsia="Calibri" w:hAnsi="Arial" w:cs="Arial"/>
          <w:color w:val="212120"/>
          <w:sz w:val="22"/>
          <w:szCs w:val="22"/>
          <w:lang w:eastAsia="en-GB"/>
        </w:rPr>
        <w:t>T</w:t>
      </w:r>
      <w:r w:rsidRPr="00E12672">
        <w:rPr>
          <w:rFonts w:ascii="Arial" w:eastAsia="Calibri" w:hAnsi="Arial" w:cs="Arial"/>
          <w:color w:val="212120"/>
          <w:sz w:val="22"/>
          <w:szCs w:val="22"/>
          <w:lang w:eastAsia="en-GB"/>
        </w:rPr>
        <w:t xml:space="preserve">rustees kept in mind the Charity Commission’s guidance on public benefit. </w:t>
      </w:r>
    </w:p>
    <w:p w14:paraId="56858D13" w14:textId="77777777" w:rsidR="00206951" w:rsidRPr="00E12672" w:rsidRDefault="00206951" w:rsidP="00206951">
      <w:pPr>
        <w:autoSpaceDE w:val="0"/>
        <w:autoSpaceDN w:val="0"/>
        <w:adjustRightInd w:val="0"/>
        <w:jc w:val="both"/>
        <w:rPr>
          <w:rFonts w:ascii="Arial" w:eastAsia="Calibri" w:hAnsi="Arial" w:cs="Arial"/>
          <w:b/>
          <w:color w:val="212120"/>
          <w:sz w:val="22"/>
          <w:szCs w:val="22"/>
          <w:lang w:eastAsia="en-GB"/>
        </w:rPr>
      </w:pPr>
    </w:p>
    <w:p w14:paraId="5C81F82E" w14:textId="77777777" w:rsidR="00206951" w:rsidRPr="00E12672" w:rsidRDefault="00206951" w:rsidP="00206951">
      <w:pPr>
        <w:autoSpaceDE w:val="0"/>
        <w:autoSpaceDN w:val="0"/>
        <w:adjustRightInd w:val="0"/>
        <w:jc w:val="both"/>
        <w:rPr>
          <w:rFonts w:ascii="Arial" w:eastAsia="Calibri" w:hAnsi="Arial" w:cs="Arial"/>
          <w:b/>
          <w:color w:val="212120"/>
          <w:sz w:val="22"/>
          <w:szCs w:val="22"/>
          <w:lang w:eastAsia="en-GB"/>
        </w:rPr>
      </w:pPr>
      <w:r w:rsidRPr="00E12672">
        <w:rPr>
          <w:rFonts w:ascii="Arial" w:eastAsia="Calibri" w:hAnsi="Arial" w:cs="Arial"/>
          <w:b/>
          <w:color w:val="212120"/>
          <w:sz w:val="22"/>
          <w:szCs w:val="22"/>
          <w:lang w:eastAsia="en-GB"/>
        </w:rPr>
        <w:t>Accounts</w:t>
      </w:r>
    </w:p>
    <w:p w14:paraId="011AD43B" w14:textId="7D78D67C" w:rsidR="00206951" w:rsidRPr="00E12672" w:rsidRDefault="00206951" w:rsidP="00206951">
      <w:pPr>
        <w:autoSpaceDE w:val="0"/>
        <w:autoSpaceDN w:val="0"/>
        <w:adjustRightInd w:val="0"/>
        <w:jc w:val="both"/>
        <w:rPr>
          <w:rFonts w:ascii="Arial" w:eastAsia="Calibri" w:hAnsi="Arial" w:cs="Arial"/>
          <w:color w:val="212120"/>
          <w:sz w:val="22"/>
          <w:szCs w:val="22"/>
          <w:lang w:eastAsia="en-GB"/>
        </w:rPr>
      </w:pPr>
      <w:r w:rsidRPr="00E12672">
        <w:rPr>
          <w:rFonts w:ascii="Arial" w:eastAsia="Calibri" w:hAnsi="Arial" w:cs="Arial"/>
          <w:color w:val="212120"/>
          <w:sz w:val="22"/>
          <w:szCs w:val="22"/>
          <w:lang w:eastAsia="en-GB"/>
        </w:rPr>
        <w:t xml:space="preserve">It is the responsibility of the Trustees to ensure proper accounting records are maintained </w:t>
      </w:r>
      <w:r w:rsidR="009756E9">
        <w:rPr>
          <w:rFonts w:ascii="Arial" w:eastAsia="Calibri" w:hAnsi="Arial" w:cs="Arial"/>
          <w:color w:val="212120"/>
          <w:sz w:val="22"/>
          <w:szCs w:val="22"/>
          <w:lang w:eastAsia="en-GB"/>
        </w:rPr>
        <w:t xml:space="preserve">that </w:t>
      </w:r>
      <w:r w:rsidRPr="00E12672">
        <w:rPr>
          <w:rFonts w:ascii="Arial" w:eastAsia="Calibri" w:hAnsi="Arial" w:cs="Arial"/>
          <w:color w:val="212120"/>
          <w:sz w:val="22"/>
          <w:szCs w:val="22"/>
          <w:lang w:eastAsia="en-GB"/>
        </w:rPr>
        <w:t xml:space="preserve">are able, with reasonable accuracy, to provide the financial position and statements of the charitable company in compliance with the 1993 Charities Act and 1985 Companies Act.  The Trustees are also responsible for the safe keeping of </w:t>
      </w:r>
      <w:proofErr w:type="gramStart"/>
      <w:r w:rsidRPr="00E12672">
        <w:rPr>
          <w:rFonts w:ascii="Arial" w:eastAsia="Calibri" w:hAnsi="Arial" w:cs="Arial"/>
          <w:color w:val="212120"/>
          <w:sz w:val="22"/>
          <w:szCs w:val="22"/>
          <w:lang w:eastAsia="en-GB"/>
        </w:rPr>
        <w:t>all of</w:t>
      </w:r>
      <w:proofErr w:type="gramEnd"/>
      <w:r w:rsidRPr="00E12672">
        <w:rPr>
          <w:rFonts w:ascii="Arial" w:eastAsia="Calibri" w:hAnsi="Arial" w:cs="Arial"/>
          <w:color w:val="212120"/>
          <w:sz w:val="22"/>
          <w:szCs w:val="22"/>
          <w:lang w:eastAsia="en-GB"/>
        </w:rPr>
        <w:t xml:space="preserve"> the Society’s assets and for taking all reasonable steps to detect and prevent any fraudulent or other irregular activities.</w:t>
      </w:r>
    </w:p>
    <w:p w14:paraId="7D4C94E6" w14:textId="77777777" w:rsidR="00206951" w:rsidRPr="00E12672" w:rsidRDefault="00206951" w:rsidP="00206951">
      <w:pPr>
        <w:autoSpaceDE w:val="0"/>
        <w:autoSpaceDN w:val="0"/>
        <w:adjustRightInd w:val="0"/>
        <w:jc w:val="both"/>
        <w:rPr>
          <w:rFonts w:ascii="Arial" w:eastAsia="Calibri" w:hAnsi="Arial" w:cs="Arial"/>
          <w:b/>
          <w:color w:val="212120"/>
          <w:sz w:val="22"/>
          <w:szCs w:val="22"/>
          <w:lang w:eastAsia="en-GB"/>
        </w:rPr>
      </w:pPr>
    </w:p>
    <w:p w14:paraId="7DF947F8" w14:textId="77777777" w:rsidR="00206951" w:rsidRPr="00E12672" w:rsidRDefault="00206951" w:rsidP="008B3ED6">
      <w:pPr>
        <w:autoSpaceDE w:val="0"/>
        <w:autoSpaceDN w:val="0"/>
        <w:adjustRightInd w:val="0"/>
        <w:jc w:val="both"/>
        <w:rPr>
          <w:rFonts w:ascii="Arial" w:eastAsia="Calibri" w:hAnsi="Arial" w:cs="Arial"/>
          <w:b/>
          <w:color w:val="212120"/>
          <w:sz w:val="22"/>
          <w:szCs w:val="22"/>
          <w:lang w:eastAsia="en-GB"/>
        </w:rPr>
      </w:pPr>
      <w:r w:rsidRPr="00E12672">
        <w:rPr>
          <w:rFonts w:ascii="Arial" w:eastAsia="Calibri" w:hAnsi="Arial" w:cs="Arial"/>
          <w:b/>
          <w:color w:val="212120"/>
          <w:sz w:val="22"/>
          <w:szCs w:val="22"/>
          <w:lang w:eastAsia="en-GB"/>
        </w:rPr>
        <w:t>Funds</w:t>
      </w:r>
    </w:p>
    <w:p w14:paraId="5F4AE99B" w14:textId="12F09BF3" w:rsidR="00206951" w:rsidRPr="00E12672" w:rsidRDefault="00206951" w:rsidP="00206951">
      <w:pPr>
        <w:autoSpaceDE w:val="0"/>
        <w:autoSpaceDN w:val="0"/>
        <w:adjustRightInd w:val="0"/>
        <w:jc w:val="both"/>
        <w:rPr>
          <w:rFonts w:ascii="Arial" w:eastAsia="Calibri" w:hAnsi="Arial" w:cs="Arial"/>
          <w:color w:val="212120"/>
          <w:sz w:val="22"/>
          <w:szCs w:val="22"/>
          <w:lang w:eastAsia="en-GB"/>
        </w:rPr>
      </w:pPr>
      <w:r w:rsidRPr="00E12672">
        <w:rPr>
          <w:rFonts w:ascii="Arial" w:eastAsia="Calibri" w:hAnsi="Arial" w:cs="Arial"/>
          <w:color w:val="212120"/>
          <w:sz w:val="22"/>
          <w:szCs w:val="22"/>
          <w:lang w:eastAsia="en-GB"/>
        </w:rPr>
        <w:t>The</w:t>
      </w:r>
      <w:r w:rsidR="009756E9">
        <w:rPr>
          <w:rFonts w:ascii="Arial" w:eastAsia="Calibri" w:hAnsi="Arial" w:cs="Arial"/>
          <w:color w:val="212120"/>
          <w:sz w:val="22"/>
          <w:szCs w:val="22"/>
          <w:lang w:eastAsia="en-GB"/>
        </w:rPr>
        <w:t xml:space="preserve"> Society </w:t>
      </w:r>
      <w:r w:rsidRPr="00E12672">
        <w:rPr>
          <w:rFonts w:ascii="Arial" w:eastAsia="Calibri" w:hAnsi="Arial" w:cs="Arial"/>
          <w:color w:val="212120"/>
          <w:sz w:val="22"/>
          <w:szCs w:val="22"/>
          <w:lang w:eastAsia="en-GB"/>
        </w:rPr>
        <w:t xml:space="preserve">currently </w:t>
      </w:r>
      <w:r w:rsidR="009756E9">
        <w:rPr>
          <w:rFonts w:ascii="Arial" w:eastAsia="Calibri" w:hAnsi="Arial" w:cs="Arial"/>
          <w:color w:val="212120"/>
          <w:sz w:val="22"/>
          <w:szCs w:val="22"/>
          <w:lang w:eastAsia="en-GB"/>
        </w:rPr>
        <w:t>h</w:t>
      </w:r>
      <w:r w:rsidR="005C7727">
        <w:rPr>
          <w:rFonts w:ascii="Arial" w:eastAsia="Calibri" w:hAnsi="Arial" w:cs="Arial"/>
          <w:color w:val="212120"/>
          <w:sz w:val="22"/>
          <w:szCs w:val="22"/>
          <w:lang w:eastAsia="en-GB"/>
        </w:rPr>
        <w:t>eld</w:t>
      </w:r>
      <w:r w:rsidR="009756E9">
        <w:rPr>
          <w:rFonts w:ascii="Arial" w:eastAsia="Calibri" w:hAnsi="Arial" w:cs="Arial"/>
          <w:color w:val="212120"/>
          <w:sz w:val="22"/>
          <w:szCs w:val="22"/>
          <w:lang w:eastAsia="en-GB"/>
        </w:rPr>
        <w:t xml:space="preserve"> </w:t>
      </w:r>
      <w:r w:rsidRPr="00E12672">
        <w:rPr>
          <w:rFonts w:ascii="Arial" w:eastAsia="Calibri" w:hAnsi="Arial" w:cs="Arial"/>
          <w:color w:val="212120"/>
          <w:sz w:val="22"/>
          <w:szCs w:val="22"/>
          <w:lang w:eastAsia="en-GB"/>
        </w:rPr>
        <w:t>no restricted funds</w:t>
      </w:r>
      <w:r w:rsidR="005C7727">
        <w:rPr>
          <w:rFonts w:ascii="Arial" w:eastAsia="Calibri" w:hAnsi="Arial" w:cs="Arial"/>
          <w:color w:val="212120"/>
          <w:sz w:val="22"/>
          <w:szCs w:val="22"/>
          <w:lang w:eastAsia="en-GB"/>
        </w:rPr>
        <w:t xml:space="preserve"> at the year end</w:t>
      </w:r>
      <w:r w:rsidR="009756E9">
        <w:rPr>
          <w:rFonts w:ascii="Arial" w:eastAsia="Calibri" w:hAnsi="Arial" w:cs="Arial"/>
          <w:color w:val="212120"/>
          <w:sz w:val="22"/>
          <w:szCs w:val="22"/>
          <w:lang w:eastAsia="en-GB"/>
        </w:rPr>
        <w:t xml:space="preserve">. All </w:t>
      </w:r>
      <w:r w:rsidRPr="00E12672">
        <w:rPr>
          <w:rFonts w:ascii="Arial" w:eastAsia="Calibri" w:hAnsi="Arial" w:cs="Arial"/>
          <w:color w:val="212120"/>
          <w:sz w:val="22"/>
          <w:szCs w:val="22"/>
          <w:lang w:eastAsia="en-GB"/>
        </w:rPr>
        <w:t>the Societ</w:t>
      </w:r>
      <w:r w:rsidR="009756E9">
        <w:rPr>
          <w:rFonts w:ascii="Arial" w:eastAsia="Calibri" w:hAnsi="Arial" w:cs="Arial"/>
          <w:color w:val="212120"/>
          <w:sz w:val="22"/>
          <w:szCs w:val="22"/>
          <w:lang w:eastAsia="en-GB"/>
        </w:rPr>
        <w:t xml:space="preserve">y’s </w:t>
      </w:r>
      <w:r w:rsidRPr="00E12672">
        <w:rPr>
          <w:rFonts w:ascii="Arial" w:eastAsia="Calibri" w:hAnsi="Arial" w:cs="Arial"/>
          <w:color w:val="212120"/>
          <w:sz w:val="22"/>
          <w:szCs w:val="22"/>
          <w:lang w:eastAsia="en-GB"/>
        </w:rPr>
        <w:t xml:space="preserve">funds can </w:t>
      </w:r>
      <w:r w:rsidR="004D570C" w:rsidRPr="00E12672">
        <w:rPr>
          <w:rFonts w:ascii="Arial" w:eastAsia="Calibri" w:hAnsi="Arial" w:cs="Arial"/>
          <w:color w:val="212120"/>
          <w:sz w:val="22"/>
          <w:szCs w:val="22"/>
          <w:lang w:eastAsia="en-GB"/>
        </w:rPr>
        <w:t xml:space="preserve">therefore </w:t>
      </w:r>
      <w:r w:rsidRPr="00E12672">
        <w:rPr>
          <w:rFonts w:ascii="Arial" w:eastAsia="Calibri" w:hAnsi="Arial" w:cs="Arial"/>
          <w:color w:val="212120"/>
          <w:sz w:val="22"/>
          <w:szCs w:val="22"/>
          <w:lang w:eastAsia="en-GB"/>
        </w:rPr>
        <w:t>be used to further any of the Society’s aims and objectives.</w:t>
      </w:r>
      <w:r w:rsidR="004E2F09">
        <w:rPr>
          <w:rFonts w:ascii="Arial" w:eastAsia="Calibri" w:hAnsi="Arial" w:cs="Arial"/>
          <w:color w:val="212120"/>
          <w:sz w:val="22"/>
          <w:szCs w:val="22"/>
          <w:lang w:eastAsia="en-GB"/>
        </w:rPr>
        <w:t xml:space="preserve"> The funds donated by members to</w:t>
      </w:r>
      <w:r w:rsidR="009756E9">
        <w:rPr>
          <w:rFonts w:ascii="Arial" w:eastAsia="Calibri" w:hAnsi="Arial" w:cs="Arial"/>
          <w:color w:val="212120"/>
          <w:sz w:val="22"/>
          <w:szCs w:val="22"/>
          <w:lang w:eastAsia="en-GB"/>
        </w:rPr>
        <w:t xml:space="preserve"> </w:t>
      </w:r>
      <w:r w:rsidR="004E2F09">
        <w:rPr>
          <w:rFonts w:ascii="Arial" w:eastAsia="Calibri" w:hAnsi="Arial" w:cs="Arial"/>
          <w:color w:val="212120"/>
          <w:sz w:val="22"/>
          <w:szCs w:val="22"/>
          <w:lang w:eastAsia="en-GB"/>
        </w:rPr>
        <w:t xml:space="preserve">enable the Society to </w:t>
      </w:r>
      <w:r w:rsidR="009756E9">
        <w:rPr>
          <w:rFonts w:ascii="Arial" w:eastAsia="Calibri" w:hAnsi="Arial" w:cs="Arial"/>
          <w:color w:val="212120"/>
          <w:sz w:val="22"/>
          <w:szCs w:val="22"/>
          <w:lang w:eastAsia="en-GB"/>
        </w:rPr>
        <w:t xml:space="preserve">specifically </w:t>
      </w:r>
      <w:r w:rsidR="004E2F09">
        <w:rPr>
          <w:rFonts w:ascii="Arial" w:eastAsia="Calibri" w:hAnsi="Arial" w:cs="Arial"/>
          <w:color w:val="212120"/>
          <w:sz w:val="22"/>
          <w:szCs w:val="22"/>
          <w:lang w:eastAsia="en-GB"/>
        </w:rPr>
        <w:t>acquire the Hampden Locket were all expended in the year.</w:t>
      </w:r>
    </w:p>
    <w:p w14:paraId="57F0CA88" w14:textId="78F80D4F" w:rsidR="00206951" w:rsidRDefault="00206951" w:rsidP="00206951">
      <w:pPr>
        <w:autoSpaceDE w:val="0"/>
        <w:autoSpaceDN w:val="0"/>
        <w:adjustRightInd w:val="0"/>
        <w:jc w:val="both"/>
        <w:rPr>
          <w:rFonts w:ascii="Arial" w:eastAsia="Calibri" w:hAnsi="Arial" w:cs="Arial"/>
          <w:b/>
          <w:color w:val="212120"/>
          <w:sz w:val="22"/>
          <w:szCs w:val="22"/>
          <w:lang w:eastAsia="en-GB"/>
        </w:rPr>
      </w:pPr>
    </w:p>
    <w:p w14:paraId="706C7E58" w14:textId="2A495CED" w:rsidR="004E2F09" w:rsidRDefault="004E2F09" w:rsidP="00206951">
      <w:pPr>
        <w:autoSpaceDE w:val="0"/>
        <w:autoSpaceDN w:val="0"/>
        <w:adjustRightInd w:val="0"/>
        <w:jc w:val="both"/>
        <w:rPr>
          <w:rFonts w:ascii="Arial" w:eastAsia="Calibri" w:hAnsi="Arial" w:cs="Arial"/>
          <w:b/>
          <w:color w:val="212120"/>
          <w:sz w:val="22"/>
          <w:szCs w:val="22"/>
          <w:lang w:eastAsia="en-GB"/>
        </w:rPr>
      </w:pPr>
      <w:r>
        <w:rPr>
          <w:rFonts w:ascii="Arial" w:eastAsia="Calibri" w:hAnsi="Arial" w:cs="Arial"/>
          <w:b/>
          <w:color w:val="212120"/>
          <w:sz w:val="22"/>
          <w:szCs w:val="22"/>
          <w:lang w:eastAsia="en-GB"/>
        </w:rPr>
        <w:t>Trustees</w:t>
      </w:r>
    </w:p>
    <w:p w14:paraId="37FF4C33" w14:textId="1E42F22C" w:rsidR="004E2F09" w:rsidRDefault="004E2F09" w:rsidP="004E2F09">
      <w:pPr>
        <w:spacing w:after="260" w:line="221" w:lineRule="auto"/>
        <w:ind w:right="134"/>
        <w:rPr>
          <w:rFonts w:ascii="Arial" w:hAnsi="Arial" w:cs="Arial"/>
          <w:color w:val="000000"/>
          <w:sz w:val="22"/>
          <w:szCs w:val="22"/>
          <w:lang w:eastAsia="en-GB"/>
        </w:rPr>
      </w:pPr>
      <w:r w:rsidRPr="004E2F09">
        <w:rPr>
          <w:rFonts w:ascii="Arial" w:hAnsi="Arial" w:cs="Arial"/>
          <w:color w:val="000000"/>
          <w:sz w:val="22"/>
          <w:szCs w:val="22"/>
          <w:lang w:eastAsia="en-GB"/>
        </w:rPr>
        <w:t xml:space="preserve">In addition to their </w:t>
      </w:r>
      <w:r>
        <w:rPr>
          <w:rFonts w:ascii="Arial" w:hAnsi="Arial" w:cs="Arial"/>
          <w:color w:val="000000"/>
          <w:sz w:val="22"/>
          <w:szCs w:val="22"/>
          <w:lang w:eastAsia="en-GB"/>
        </w:rPr>
        <w:t xml:space="preserve">financial responsibilities the trustees are </w:t>
      </w:r>
      <w:r w:rsidR="009756E9">
        <w:rPr>
          <w:rFonts w:ascii="Arial" w:hAnsi="Arial" w:cs="Arial"/>
          <w:color w:val="000000"/>
          <w:sz w:val="22"/>
          <w:szCs w:val="22"/>
          <w:lang w:eastAsia="en-GB"/>
        </w:rPr>
        <w:t xml:space="preserve">also </w:t>
      </w:r>
      <w:r>
        <w:rPr>
          <w:rFonts w:ascii="Arial" w:hAnsi="Arial" w:cs="Arial"/>
          <w:color w:val="000000"/>
          <w:sz w:val="22"/>
          <w:szCs w:val="22"/>
          <w:lang w:eastAsia="en-GB"/>
        </w:rPr>
        <w:t xml:space="preserve">collectively </w:t>
      </w:r>
      <w:r w:rsidRPr="004E2F09">
        <w:rPr>
          <w:rFonts w:ascii="Arial" w:hAnsi="Arial" w:cs="Arial"/>
          <w:color w:val="000000"/>
          <w:sz w:val="22"/>
          <w:szCs w:val="22"/>
          <w:lang w:eastAsia="en-GB"/>
        </w:rPr>
        <w:t xml:space="preserve">responsible for </w:t>
      </w:r>
      <w:r>
        <w:rPr>
          <w:rFonts w:ascii="Arial" w:hAnsi="Arial" w:cs="Arial"/>
          <w:color w:val="000000"/>
          <w:sz w:val="22"/>
          <w:szCs w:val="22"/>
          <w:lang w:eastAsia="en-GB"/>
        </w:rPr>
        <w:t xml:space="preserve">the </w:t>
      </w:r>
      <w:r w:rsidRPr="004E2F09">
        <w:rPr>
          <w:rFonts w:ascii="Arial" w:hAnsi="Arial" w:cs="Arial"/>
          <w:color w:val="000000"/>
          <w:sz w:val="22"/>
          <w:szCs w:val="22"/>
          <w:lang w:eastAsia="en-GB"/>
        </w:rPr>
        <w:t>polic</w:t>
      </w:r>
      <w:r>
        <w:rPr>
          <w:rFonts w:ascii="Arial" w:hAnsi="Arial" w:cs="Arial"/>
          <w:color w:val="000000"/>
          <w:sz w:val="22"/>
          <w:szCs w:val="22"/>
          <w:lang w:eastAsia="en-GB"/>
        </w:rPr>
        <w:t>ies</w:t>
      </w:r>
      <w:r w:rsidRPr="004E2F09">
        <w:rPr>
          <w:rFonts w:ascii="Arial" w:hAnsi="Arial" w:cs="Arial"/>
          <w:color w:val="000000"/>
          <w:sz w:val="22"/>
          <w:szCs w:val="22"/>
          <w:lang w:eastAsia="en-GB"/>
        </w:rPr>
        <w:t xml:space="preserve">, </w:t>
      </w:r>
      <w:proofErr w:type="gramStart"/>
      <w:r w:rsidRPr="004E2F09">
        <w:rPr>
          <w:rFonts w:ascii="Arial" w:hAnsi="Arial" w:cs="Arial"/>
          <w:color w:val="000000"/>
          <w:sz w:val="22"/>
          <w:szCs w:val="22"/>
          <w:lang w:eastAsia="en-GB"/>
        </w:rPr>
        <w:t>strateg</w:t>
      </w:r>
      <w:r>
        <w:rPr>
          <w:rFonts w:ascii="Arial" w:hAnsi="Arial" w:cs="Arial"/>
          <w:color w:val="000000"/>
          <w:sz w:val="22"/>
          <w:szCs w:val="22"/>
          <w:lang w:eastAsia="en-GB"/>
        </w:rPr>
        <w:t>y</w:t>
      </w:r>
      <w:proofErr w:type="gramEnd"/>
      <w:r w:rsidRPr="004E2F09">
        <w:rPr>
          <w:rFonts w:ascii="Arial" w:hAnsi="Arial" w:cs="Arial"/>
          <w:color w:val="000000"/>
          <w:sz w:val="22"/>
          <w:szCs w:val="22"/>
          <w:lang w:eastAsia="en-GB"/>
        </w:rPr>
        <w:t xml:space="preserve"> and management of the </w:t>
      </w:r>
      <w:r>
        <w:rPr>
          <w:rFonts w:ascii="Arial" w:hAnsi="Arial" w:cs="Arial"/>
          <w:color w:val="000000"/>
          <w:sz w:val="22"/>
          <w:szCs w:val="22"/>
          <w:lang w:eastAsia="en-GB"/>
        </w:rPr>
        <w:t xml:space="preserve">Society. </w:t>
      </w:r>
      <w:r w:rsidRPr="004E2F09">
        <w:rPr>
          <w:rFonts w:ascii="Arial" w:hAnsi="Arial" w:cs="Arial"/>
          <w:color w:val="000000"/>
          <w:sz w:val="22"/>
          <w:szCs w:val="22"/>
          <w:lang w:eastAsia="en-GB"/>
        </w:rPr>
        <w:t xml:space="preserve">The </w:t>
      </w:r>
      <w:r>
        <w:rPr>
          <w:rFonts w:ascii="Arial" w:hAnsi="Arial" w:cs="Arial"/>
          <w:color w:val="000000"/>
          <w:sz w:val="22"/>
          <w:szCs w:val="22"/>
          <w:lang w:eastAsia="en-GB"/>
        </w:rPr>
        <w:t>t</w:t>
      </w:r>
      <w:r w:rsidRPr="004E2F09">
        <w:rPr>
          <w:rFonts w:ascii="Arial" w:hAnsi="Arial" w:cs="Arial"/>
          <w:color w:val="000000"/>
          <w:sz w:val="22"/>
          <w:szCs w:val="22"/>
          <w:lang w:eastAsia="en-GB"/>
        </w:rPr>
        <w:t xml:space="preserve">rustees are appointed </w:t>
      </w:r>
      <w:r>
        <w:rPr>
          <w:rFonts w:ascii="Arial" w:hAnsi="Arial" w:cs="Arial"/>
          <w:color w:val="000000"/>
          <w:sz w:val="22"/>
          <w:szCs w:val="22"/>
          <w:lang w:eastAsia="en-GB"/>
        </w:rPr>
        <w:t xml:space="preserve">annually at the AGM </w:t>
      </w:r>
      <w:r w:rsidRPr="004E2F09">
        <w:rPr>
          <w:rFonts w:ascii="Arial" w:hAnsi="Arial" w:cs="Arial"/>
          <w:color w:val="000000"/>
          <w:sz w:val="22"/>
          <w:szCs w:val="22"/>
          <w:lang w:eastAsia="en-GB"/>
        </w:rPr>
        <w:t>from within the membership</w:t>
      </w:r>
      <w:r>
        <w:rPr>
          <w:rFonts w:ascii="Arial" w:hAnsi="Arial" w:cs="Arial"/>
          <w:color w:val="000000"/>
          <w:sz w:val="22"/>
          <w:szCs w:val="22"/>
          <w:lang w:eastAsia="en-GB"/>
        </w:rPr>
        <w:t>. There is provision in the constitution for the trustees to co-opt additional trustees during the year and one new trustee was appointed in this way in 2020</w:t>
      </w:r>
      <w:r w:rsidR="005C7727">
        <w:rPr>
          <w:rFonts w:ascii="Arial" w:hAnsi="Arial" w:cs="Arial"/>
          <w:color w:val="000000"/>
          <w:sz w:val="22"/>
          <w:szCs w:val="22"/>
          <w:lang w:eastAsia="en-GB"/>
        </w:rPr>
        <w:t xml:space="preserve"> and another in 2021.</w:t>
      </w:r>
      <w:r w:rsidRPr="004E2F09">
        <w:rPr>
          <w:rFonts w:ascii="Arial" w:hAnsi="Arial" w:cs="Arial"/>
          <w:color w:val="000000"/>
          <w:sz w:val="22"/>
          <w:szCs w:val="22"/>
          <w:lang w:eastAsia="en-GB"/>
        </w:rPr>
        <w:t xml:space="preserve"> </w:t>
      </w:r>
    </w:p>
    <w:p w14:paraId="0D0BB750" w14:textId="77777777" w:rsidR="009756E9" w:rsidRDefault="009756E9" w:rsidP="009756E9">
      <w:pPr>
        <w:keepNext/>
        <w:keepLines/>
        <w:spacing w:line="259" w:lineRule="auto"/>
        <w:jc w:val="both"/>
        <w:outlineLvl w:val="1"/>
        <w:rPr>
          <w:rFonts w:ascii="Arial" w:hAnsi="Arial" w:cs="Arial"/>
          <w:b/>
          <w:bCs/>
          <w:color w:val="000000"/>
          <w:sz w:val="22"/>
          <w:szCs w:val="22"/>
          <w:lang w:eastAsia="en-GB"/>
        </w:rPr>
      </w:pPr>
      <w:r w:rsidRPr="009756E9">
        <w:rPr>
          <w:rFonts w:ascii="Arial" w:hAnsi="Arial" w:cs="Arial"/>
          <w:b/>
          <w:bCs/>
          <w:color w:val="000000"/>
          <w:sz w:val="22"/>
          <w:szCs w:val="22"/>
          <w:lang w:eastAsia="en-GB"/>
        </w:rPr>
        <w:t>Membership</w:t>
      </w:r>
    </w:p>
    <w:p w14:paraId="4F499373" w14:textId="1ECCF76B" w:rsidR="009756E9" w:rsidRPr="009756E9" w:rsidRDefault="009756E9" w:rsidP="009756E9">
      <w:pPr>
        <w:keepNext/>
        <w:keepLines/>
        <w:spacing w:after="191" w:line="259" w:lineRule="auto"/>
        <w:jc w:val="both"/>
        <w:outlineLvl w:val="1"/>
        <w:rPr>
          <w:rFonts w:ascii="Arial" w:hAnsi="Arial" w:cs="Arial"/>
          <w:color w:val="000000"/>
          <w:sz w:val="22"/>
          <w:szCs w:val="22"/>
          <w:lang w:eastAsia="en-GB"/>
        </w:rPr>
      </w:pPr>
      <w:r w:rsidRPr="009756E9">
        <w:rPr>
          <w:rFonts w:ascii="Arial" w:hAnsi="Arial" w:cs="Arial"/>
          <w:color w:val="000000"/>
          <w:sz w:val="22"/>
          <w:szCs w:val="22"/>
          <w:lang w:eastAsia="en-GB"/>
        </w:rPr>
        <w:t xml:space="preserve">The total number of members at the end of the year was </w:t>
      </w:r>
      <w:r w:rsidR="00D84A2B">
        <w:rPr>
          <w:rFonts w:ascii="Arial" w:hAnsi="Arial" w:cs="Arial"/>
          <w:color w:val="000000"/>
          <w:sz w:val="22"/>
          <w:szCs w:val="22"/>
          <w:lang w:eastAsia="en-GB"/>
        </w:rPr>
        <w:t>8</w:t>
      </w:r>
      <w:r w:rsidR="002B1B51">
        <w:rPr>
          <w:rFonts w:ascii="Arial" w:hAnsi="Arial" w:cs="Arial"/>
          <w:color w:val="000000"/>
          <w:sz w:val="22"/>
          <w:szCs w:val="22"/>
          <w:lang w:eastAsia="en-GB"/>
        </w:rPr>
        <w:t>5</w:t>
      </w:r>
      <w:r w:rsidR="00D84A2B">
        <w:rPr>
          <w:rFonts w:ascii="Arial" w:hAnsi="Arial" w:cs="Arial"/>
          <w:color w:val="000000"/>
          <w:sz w:val="22"/>
          <w:szCs w:val="22"/>
          <w:lang w:eastAsia="en-GB"/>
        </w:rPr>
        <w:t xml:space="preserve"> </w:t>
      </w:r>
      <w:r w:rsidRPr="009756E9">
        <w:rPr>
          <w:rFonts w:ascii="Arial" w:hAnsi="Arial" w:cs="Arial"/>
          <w:color w:val="000000"/>
          <w:sz w:val="22"/>
          <w:szCs w:val="22"/>
          <w:lang w:eastAsia="en-GB"/>
        </w:rPr>
        <w:t xml:space="preserve">compared with </w:t>
      </w:r>
      <w:r w:rsidR="002B1B51">
        <w:rPr>
          <w:rFonts w:ascii="Arial" w:hAnsi="Arial" w:cs="Arial"/>
          <w:color w:val="000000"/>
          <w:sz w:val="22"/>
          <w:szCs w:val="22"/>
          <w:lang w:eastAsia="en-GB"/>
        </w:rPr>
        <w:t>90</w:t>
      </w:r>
      <w:r w:rsidR="008D2578">
        <w:rPr>
          <w:rFonts w:ascii="Arial" w:hAnsi="Arial" w:cs="Arial"/>
          <w:color w:val="000000"/>
          <w:sz w:val="22"/>
          <w:szCs w:val="22"/>
          <w:lang w:eastAsia="en-GB"/>
        </w:rPr>
        <w:t xml:space="preserve"> </w:t>
      </w:r>
      <w:r w:rsidRPr="009756E9">
        <w:rPr>
          <w:rFonts w:ascii="Arial" w:hAnsi="Arial" w:cs="Arial"/>
          <w:color w:val="000000"/>
          <w:sz w:val="22"/>
          <w:szCs w:val="22"/>
          <w:lang w:eastAsia="en-GB"/>
        </w:rPr>
        <w:t>at the end of 201</w:t>
      </w:r>
      <w:r>
        <w:rPr>
          <w:rFonts w:ascii="Arial" w:hAnsi="Arial" w:cs="Arial"/>
          <w:color w:val="000000"/>
          <w:sz w:val="22"/>
          <w:szCs w:val="22"/>
          <w:lang w:eastAsia="en-GB"/>
        </w:rPr>
        <w:t>9</w:t>
      </w:r>
      <w:r w:rsidRPr="009756E9">
        <w:rPr>
          <w:rFonts w:ascii="Arial" w:hAnsi="Arial" w:cs="Arial"/>
          <w:color w:val="000000"/>
          <w:sz w:val="22"/>
          <w:szCs w:val="22"/>
          <w:lang w:eastAsia="en-GB"/>
        </w:rPr>
        <w:t>. This is a</w:t>
      </w:r>
      <w:r>
        <w:rPr>
          <w:rFonts w:ascii="Arial" w:hAnsi="Arial" w:cs="Arial"/>
          <w:color w:val="000000"/>
          <w:sz w:val="22"/>
          <w:szCs w:val="22"/>
          <w:lang w:eastAsia="en-GB"/>
        </w:rPr>
        <w:t xml:space="preserve"> decrease</w:t>
      </w:r>
      <w:r w:rsidRPr="009756E9">
        <w:rPr>
          <w:rFonts w:ascii="Arial" w:hAnsi="Arial" w:cs="Arial"/>
          <w:color w:val="000000"/>
          <w:sz w:val="22"/>
          <w:szCs w:val="22"/>
          <w:lang w:eastAsia="en-GB"/>
        </w:rPr>
        <w:t xml:space="preserve"> in membership of </w:t>
      </w:r>
      <w:r w:rsidR="008D2578">
        <w:rPr>
          <w:rFonts w:ascii="Arial" w:hAnsi="Arial" w:cs="Arial"/>
          <w:color w:val="000000"/>
          <w:sz w:val="22"/>
          <w:szCs w:val="22"/>
          <w:lang w:eastAsia="en-GB"/>
        </w:rPr>
        <w:t>6%</w:t>
      </w:r>
      <w:r w:rsidRPr="009756E9">
        <w:rPr>
          <w:rFonts w:ascii="Arial" w:hAnsi="Arial" w:cs="Arial"/>
          <w:color w:val="000000"/>
          <w:sz w:val="22"/>
          <w:szCs w:val="22"/>
          <w:lang w:eastAsia="en-GB"/>
        </w:rPr>
        <w:t xml:space="preserve"> in the </w:t>
      </w:r>
      <w:r>
        <w:rPr>
          <w:rFonts w:ascii="Arial" w:hAnsi="Arial" w:cs="Arial"/>
          <w:color w:val="000000"/>
          <w:sz w:val="22"/>
          <w:szCs w:val="22"/>
          <w:lang w:eastAsia="en-GB"/>
        </w:rPr>
        <w:t>year.</w:t>
      </w:r>
    </w:p>
    <w:p w14:paraId="36902E69" w14:textId="0419D4C8" w:rsidR="009756E9" w:rsidRPr="009756E9" w:rsidRDefault="009756E9" w:rsidP="009756E9">
      <w:pPr>
        <w:keepNext/>
        <w:keepLines/>
        <w:jc w:val="both"/>
        <w:outlineLvl w:val="1"/>
        <w:rPr>
          <w:rFonts w:ascii="Arial" w:hAnsi="Arial" w:cs="Arial"/>
          <w:color w:val="000000"/>
          <w:sz w:val="22"/>
          <w:szCs w:val="22"/>
          <w:lang w:eastAsia="en-GB"/>
        </w:rPr>
      </w:pPr>
      <w:r>
        <w:rPr>
          <w:rFonts w:ascii="Arial" w:hAnsi="Arial" w:cs="Arial"/>
          <w:b/>
          <w:bCs/>
          <w:color w:val="000000"/>
          <w:sz w:val="22"/>
          <w:szCs w:val="22"/>
          <w:lang w:eastAsia="en-GB"/>
        </w:rPr>
        <w:t>Public Benefit</w:t>
      </w:r>
    </w:p>
    <w:p w14:paraId="54515619" w14:textId="77777777" w:rsidR="009756E9" w:rsidRPr="009756E9" w:rsidRDefault="009756E9" w:rsidP="009756E9">
      <w:pPr>
        <w:spacing w:after="217" w:line="223" w:lineRule="auto"/>
        <w:ind w:right="101"/>
        <w:jc w:val="both"/>
        <w:rPr>
          <w:rFonts w:ascii="Arial" w:hAnsi="Arial" w:cs="Arial"/>
          <w:color w:val="000000"/>
          <w:sz w:val="22"/>
          <w:szCs w:val="22"/>
          <w:lang w:eastAsia="en-GB"/>
        </w:rPr>
      </w:pPr>
      <w:r w:rsidRPr="009756E9">
        <w:rPr>
          <w:rFonts w:ascii="Arial" w:hAnsi="Arial" w:cs="Arial"/>
          <w:color w:val="000000"/>
          <w:sz w:val="22"/>
          <w:szCs w:val="22"/>
          <w:lang w:eastAsia="en-GB"/>
        </w:rPr>
        <w:t xml:space="preserve">The Trustees have had regard to the Charity Commission's guidance and confirm that its activities provide a public benefit and are aligned to its objects (as stated in its governing documents) for the preservation, </w:t>
      </w:r>
      <w:proofErr w:type="gramStart"/>
      <w:r w:rsidRPr="009756E9">
        <w:rPr>
          <w:rFonts w:ascii="Arial" w:hAnsi="Arial" w:cs="Arial"/>
          <w:color w:val="000000"/>
          <w:sz w:val="22"/>
          <w:szCs w:val="22"/>
          <w:lang w:eastAsia="en-GB"/>
        </w:rPr>
        <w:t>interpretation</w:t>
      </w:r>
      <w:proofErr w:type="gramEnd"/>
      <w:r w:rsidRPr="009756E9">
        <w:rPr>
          <w:rFonts w:ascii="Arial" w:hAnsi="Arial" w:cs="Arial"/>
          <w:color w:val="000000"/>
          <w:sz w:val="22"/>
          <w:szCs w:val="22"/>
          <w:lang w:eastAsia="en-GB"/>
        </w:rPr>
        <w:t xml:space="preserve"> and presentation of battlefield sites as educational and heritage resources.</w:t>
      </w:r>
    </w:p>
    <w:p w14:paraId="4E455127" w14:textId="47D8747A" w:rsidR="009756E9" w:rsidRDefault="009756E9" w:rsidP="009756E9">
      <w:pPr>
        <w:spacing w:after="435" w:line="221" w:lineRule="auto"/>
        <w:rPr>
          <w:rFonts w:ascii="Arial" w:hAnsi="Arial" w:cs="Arial"/>
          <w:color w:val="000000"/>
          <w:sz w:val="22"/>
          <w:szCs w:val="22"/>
          <w:lang w:eastAsia="en-GB"/>
        </w:rPr>
      </w:pPr>
      <w:r w:rsidRPr="009756E9">
        <w:rPr>
          <w:rFonts w:ascii="Arial" w:hAnsi="Arial" w:cs="Arial"/>
          <w:color w:val="000000"/>
          <w:sz w:val="22"/>
          <w:szCs w:val="22"/>
          <w:lang w:eastAsia="en-GB"/>
        </w:rPr>
        <w:t>The Trust readily co-operates with other organisations with shared concerns and interests so that through collaborative working, resources and effort can be pooled and used to maximum effect</w:t>
      </w:r>
      <w:r>
        <w:rPr>
          <w:rFonts w:ascii="Arial" w:hAnsi="Arial" w:cs="Arial"/>
          <w:color w:val="000000"/>
          <w:sz w:val="22"/>
          <w:szCs w:val="22"/>
          <w:lang w:eastAsia="en-GB"/>
        </w:rPr>
        <w:t>.</w:t>
      </w:r>
    </w:p>
    <w:p w14:paraId="6B66AF42" w14:textId="15C9B68E" w:rsidR="005C7727" w:rsidRDefault="009B1F8D" w:rsidP="005C7727">
      <w:pPr>
        <w:rPr>
          <w:rFonts w:ascii="Arial" w:hAnsi="Arial" w:cs="Arial"/>
          <w:b/>
          <w:bCs/>
          <w:color w:val="000000"/>
          <w:sz w:val="22"/>
          <w:szCs w:val="22"/>
          <w:lang w:eastAsia="en-GB"/>
        </w:rPr>
      </w:pPr>
      <w:r>
        <w:rPr>
          <w:rFonts w:ascii="Arial" w:hAnsi="Arial" w:cs="Arial"/>
          <w:b/>
          <w:bCs/>
          <w:color w:val="000000"/>
          <w:sz w:val="22"/>
          <w:szCs w:val="22"/>
          <w:lang w:eastAsia="en-GB"/>
        </w:rPr>
        <w:t>A</w:t>
      </w:r>
      <w:r w:rsidR="005C7727" w:rsidRPr="005C7727">
        <w:rPr>
          <w:rFonts w:ascii="Arial" w:hAnsi="Arial" w:cs="Arial"/>
          <w:b/>
          <w:bCs/>
          <w:color w:val="000000"/>
          <w:sz w:val="22"/>
          <w:szCs w:val="22"/>
          <w:lang w:eastAsia="en-GB"/>
        </w:rPr>
        <w:t>ctivities</w:t>
      </w:r>
    </w:p>
    <w:p w14:paraId="7ACC7652" w14:textId="01852274" w:rsidR="005C7727" w:rsidRDefault="005C7727" w:rsidP="005C7727">
      <w:pPr>
        <w:rPr>
          <w:rFonts w:ascii="Arial" w:eastAsiaTheme="minorHAnsi" w:hAnsi="Arial" w:cs="Arial"/>
          <w:sz w:val="22"/>
          <w:szCs w:val="22"/>
        </w:rPr>
      </w:pPr>
      <w:r>
        <w:rPr>
          <w:rFonts w:ascii="Arial" w:hAnsi="Arial" w:cs="Arial"/>
          <w:color w:val="000000"/>
          <w:sz w:val="22"/>
          <w:szCs w:val="22"/>
          <w:lang w:eastAsia="en-GB"/>
        </w:rPr>
        <w:t>T</w:t>
      </w:r>
      <w:r w:rsidRPr="005C7727">
        <w:rPr>
          <w:rFonts w:ascii="Arial" w:eastAsiaTheme="minorHAnsi" w:hAnsi="Arial" w:cs="Arial"/>
          <w:sz w:val="22"/>
          <w:szCs w:val="22"/>
        </w:rPr>
        <w:t xml:space="preserve">o call this the Chairman’s Annual Report would be misleading, as the coronavirus pandemic prevented us from holding an Annual General Meeting in 2020. </w:t>
      </w:r>
      <w:proofErr w:type="gramStart"/>
      <w:r w:rsidRPr="005C7727">
        <w:rPr>
          <w:rFonts w:ascii="Arial" w:eastAsiaTheme="minorHAnsi" w:hAnsi="Arial" w:cs="Arial"/>
          <w:sz w:val="22"/>
          <w:szCs w:val="22"/>
        </w:rPr>
        <w:t>So</w:t>
      </w:r>
      <w:proofErr w:type="gramEnd"/>
      <w:r w:rsidRPr="005C7727">
        <w:rPr>
          <w:rFonts w:ascii="Arial" w:eastAsiaTheme="minorHAnsi" w:hAnsi="Arial" w:cs="Arial"/>
          <w:sz w:val="22"/>
          <w:szCs w:val="22"/>
        </w:rPr>
        <w:t xml:space="preserve"> there are 2 years of the Society’s activities to report, and I will be as brief as possible.</w:t>
      </w:r>
    </w:p>
    <w:p w14:paraId="6B877EC0" w14:textId="77777777" w:rsidR="005C7727" w:rsidRPr="005C7727" w:rsidRDefault="005C7727" w:rsidP="005C7727">
      <w:pPr>
        <w:rPr>
          <w:rFonts w:ascii="Arial" w:eastAsiaTheme="minorHAnsi" w:hAnsi="Arial" w:cs="Arial"/>
          <w:sz w:val="22"/>
          <w:szCs w:val="22"/>
        </w:rPr>
      </w:pPr>
    </w:p>
    <w:p w14:paraId="10E417E3"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The 2019 AGM was held in the splendid surroundings of Hartwell House Hotel, where members enjoyed an excellent lunch in the former Hampden ancestral home, followed by a fascinating talk by member Bruce Alexander, who drew on his career as an actor to suggest that John Hampden would have attended the theatre. One longstanding member later said that it was, ‘one of the best AGMs I can remember’.</w:t>
      </w:r>
    </w:p>
    <w:p w14:paraId="197508C1"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 xml:space="preserve">We were back in Aylesbury in July for another enthralling talk; this time by Professor Ian Beckett, whose subject was </w:t>
      </w:r>
      <w:r w:rsidRPr="005C7727">
        <w:rPr>
          <w:rFonts w:ascii="Arial" w:eastAsiaTheme="minorHAnsi" w:hAnsi="Arial" w:cs="Arial"/>
          <w:i/>
          <w:iCs/>
          <w:sz w:val="22"/>
          <w:szCs w:val="22"/>
        </w:rPr>
        <w:t>A Military Historian’s Civil War</w:t>
      </w:r>
      <w:r w:rsidRPr="005C7727">
        <w:rPr>
          <w:rFonts w:ascii="Arial" w:eastAsiaTheme="minorHAnsi" w:hAnsi="Arial" w:cs="Arial"/>
          <w:sz w:val="22"/>
          <w:szCs w:val="22"/>
        </w:rPr>
        <w:t xml:space="preserve">. Held at the Bucks County Museum, this event was not as well attended as we had hoped, but the whole of Professor Beckett’s presentation is preserved on the Society’s website. </w:t>
      </w:r>
    </w:p>
    <w:p w14:paraId="39DD8AD0"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lastRenderedPageBreak/>
        <w:t>In September 2019 Homes England, a non-departmental government body which funds affordable new housing in England, announced that they had purchased two areas of land next to Chalgrove Airfield, with a view to residential development. This would have an adverse effect on the 1643 battlefield site. Last year the planning application was published and, along with dozens of other organisations and private individuals, the Society made known its views. Formal approval to include the scheme in the Local Plan has been given, but there the matter rests.</w:t>
      </w:r>
    </w:p>
    <w:p w14:paraId="032317F8"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 xml:space="preserve">With the retirement of John Bercow as Speaker of the House of Commons, the Society asked the new Speaker, Sir Lindsay Hoyle, to replace him as a </w:t>
      </w:r>
      <w:proofErr w:type="gramStart"/>
      <w:r w:rsidRPr="005C7727">
        <w:rPr>
          <w:rFonts w:ascii="Arial" w:eastAsiaTheme="minorHAnsi" w:hAnsi="Arial" w:cs="Arial"/>
          <w:sz w:val="22"/>
          <w:szCs w:val="22"/>
        </w:rPr>
        <w:t>Vice-President;</w:t>
      </w:r>
      <w:proofErr w:type="gramEnd"/>
      <w:r w:rsidRPr="005C7727">
        <w:rPr>
          <w:rFonts w:ascii="Arial" w:eastAsiaTheme="minorHAnsi" w:hAnsi="Arial" w:cs="Arial"/>
          <w:sz w:val="22"/>
          <w:szCs w:val="22"/>
        </w:rPr>
        <w:t xml:space="preserve"> an invitation Sir Lindsay gracefully accepted.</w:t>
      </w:r>
    </w:p>
    <w:p w14:paraId="745B46BA"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 xml:space="preserve">The Society’s plans for 2020 included the AGM and lunch at </w:t>
      </w:r>
      <w:r w:rsidRPr="005C7727">
        <w:rPr>
          <w:rFonts w:ascii="Arial" w:eastAsiaTheme="minorHAnsi" w:hAnsi="Arial" w:cs="Arial"/>
          <w:i/>
          <w:iCs/>
          <w:sz w:val="22"/>
          <w:szCs w:val="22"/>
        </w:rPr>
        <w:t>The King’s Head</w:t>
      </w:r>
      <w:r w:rsidRPr="005C7727">
        <w:rPr>
          <w:rFonts w:ascii="Arial" w:eastAsiaTheme="minorHAnsi" w:hAnsi="Arial" w:cs="Arial"/>
          <w:sz w:val="22"/>
          <w:szCs w:val="22"/>
        </w:rPr>
        <w:t xml:space="preserve">, Aylesbury; participation in the Thame History Fair in June; Executive Committee meetings; and talks to interested organisations. All these had to be cancelled, and the Committee adopted the video-conferencing program Zoom </w:t>
      </w:r>
      <w:proofErr w:type="gramStart"/>
      <w:r w:rsidRPr="005C7727">
        <w:rPr>
          <w:rFonts w:ascii="Arial" w:eastAsiaTheme="minorHAnsi" w:hAnsi="Arial" w:cs="Arial"/>
          <w:sz w:val="22"/>
          <w:szCs w:val="22"/>
        </w:rPr>
        <w:t>in order to</w:t>
      </w:r>
      <w:proofErr w:type="gramEnd"/>
      <w:r w:rsidRPr="005C7727">
        <w:rPr>
          <w:rFonts w:ascii="Arial" w:eastAsiaTheme="minorHAnsi" w:hAnsi="Arial" w:cs="Arial"/>
          <w:sz w:val="22"/>
          <w:szCs w:val="22"/>
        </w:rPr>
        <w:t xml:space="preserve"> conduct their meetings and to keep in touch with the membership. Not only did this have the immediate advantage of saving time and money on travel to a suitable venue, but our Membership Secretary, Phil Broomfield, who lives in Bournemouth and hitherto participated via Skype, was no longer at the mercy of intermittent </w:t>
      </w:r>
      <w:proofErr w:type="spellStart"/>
      <w:r w:rsidRPr="005C7727">
        <w:rPr>
          <w:rFonts w:ascii="Arial" w:eastAsiaTheme="minorHAnsi" w:hAnsi="Arial" w:cs="Arial"/>
          <w:sz w:val="22"/>
          <w:szCs w:val="22"/>
        </w:rPr>
        <w:t>wifi</w:t>
      </w:r>
      <w:proofErr w:type="spellEnd"/>
      <w:r w:rsidRPr="005C7727">
        <w:rPr>
          <w:rFonts w:ascii="Arial" w:eastAsiaTheme="minorHAnsi" w:hAnsi="Arial" w:cs="Arial"/>
          <w:sz w:val="22"/>
          <w:szCs w:val="22"/>
        </w:rPr>
        <w:t xml:space="preserve"> connections.</w:t>
      </w:r>
    </w:p>
    <w:p w14:paraId="6CB55245"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Other casualties of lockdown were the proposal to erect a plaque in Great Hampden church to mark John Hampden’s burial place; staging of a play about Ship Money being written by member Jim Rodda; and my personal wish to hold this year’s AGM in Carisbrooke Castle on the Isle of Wight.</w:t>
      </w:r>
    </w:p>
    <w:p w14:paraId="032205D9"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On the plus side, we were able to hold two members’ meetings on Zoom, with participation from some of our members in the USA, and this has proved to be valuable experience for holding this AGM in the same way. It is proposed that, even when we can hold conventional AGMs in the future, the meeting will be equipped with a computer and big screen so that far-flung members can take part.</w:t>
      </w:r>
    </w:p>
    <w:p w14:paraId="4B471525"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 xml:space="preserve">In May 2020 we were advised that a locket allegedly containing a piece of John Hampden’s hair was coming up for auction. Thanks to the efforts of member Peter Osborne, who runs an art gallery, we were able to acquire the artefact for £396, most of which was met by members’ donations. Included in the lot were two mystery portraits and the typescript of John Drinkwater’s book </w:t>
      </w:r>
      <w:r w:rsidRPr="005C7727">
        <w:rPr>
          <w:rFonts w:ascii="Arial" w:eastAsiaTheme="minorHAnsi" w:hAnsi="Arial" w:cs="Arial"/>
          <w:i/>
          <w:iCs/>
          <w:sz w:val="22"/>
          <w:szCs w:val="22"/>
        </w:rPr>
        <w:t>John Hampden’s England</w:t>
      </w:r>
      <w:r w:rsidRPr="005C7727">
        <w:rPr>
          <w:rFonts w:ascii="Arial" w:eastAsiaTheme="minorHAnsi" w:hAnsi="Arial" w:cs="Arial"/>
          <w:sz w:val="22"/>
          <w:szCs w:val="22"/>
        </w:rPr>
        <w:t>, plus a part of his play about Oliver Cromwell. Having extracted all possible information from these documents, they were donated to the Friends of the Dymock Poets (of which Drinkwater was a member) for lodging in the University of Gloucestershire Museum. The locket is destined for a local museum.</w:t>
      </w:r>
    </w:p>
    <w:p w14:paraId="010318F2"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 xml:space="preserve">Together with Jim Rodda, Peter Osborne has been negotiating with the Chiltern Society, who are the custodians of the site, to improve the visibility of the Ship Money monument at Prestwood. Work on reducing the hedge height has taken place, and plans include improving the legibility of the monument’s engraved inscription and installing a weatherproof box to hold John Hampden Society leaflets. </w:t>
      </w:r>
    </w:p>
    <w:p w14:paraId="6EE0A0A0"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The requirements of the 2016 General Data Protection Regulation (GDPR) made it necessary for the Society to obtain members’ approval for compiling and publishing a shared membership list. This task was undertaken by Beth Rogers, and she successfully completed this within a few weeks.</w:t>
      </w:r>
    </w:p>
    <w:p w14:paraId="3A7F1A7B"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During 2019 it was decided to donate copies of John Adair’s biography of John Hampden to libraries around the country, and several went out containing bookplates indicating the Society’s involvement. At one of the recent online members’ meetings, Gordon Schreck from the USA asked if a copy could be purchased by Hampden-Sydney College in Virginia, as they only had one. The Society despatched a pack of 5 as a gift, which was gratefully received.</w:t>
      </w:r>
    </w:p>
    <w:p w14:paraId="3927A58B"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lastRenderedPageBreak/>
        <w:t xml:space="preserve">Throughout the past 2 years the Society’s newsletter, </w:t>
      </w:r>
      <w:r w:rsidRPr="005C7727">
        <w:rPr>
          <w:rFonts w:ascii="Arial" w:eastAsiaTheme="minorHAnsi" w:hAnsi="Arial" w:cs="Arial"/>
          <w:b/>
          <w:bCs/>
          <w:i/>
          <w:iCs/>
          <w:sz w:val="22"/>
          <w:szCs w:val="22"/>
        </w:rPr>
        <w:t>The Patriot</w:t>
      </w:r>
      <w:r w:rsidRPr="005C7727">
        <w:rPr>
          <w:rFonts w:ascii="Arial" w:eastAsiaTheme="minorHAnsi" w:hAnsi="Arial" w:cs="Arial"/>
          <w:sz w:val="22"/>
          <w:szCs w:val="22"/>
        </w:rPr>
        <w:t>, has continued to be published, and always contains plenty of news, articles, book reviews, etc. Contributions are always welcome. Most members receive and read this electronically, but we have a few who like to have paper copies by post. For the past 10 years these have been printed by Sarsen Press of Winchester, and the Society is grateful to proprietor Tony Hill, who has had to continue single-handed since the first lockdown, and still provides a quick and high-quality service.</w:t>
      </w:r>
    </w:p>
    <w:p w14:paraId="41069C90"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 xml:space="preserve">The Society’s website continues to provide an essential facility for hosting the diary of events, copies of </w:t>
      </w:r>
      <w:r w:rsidRPr="005C7727">
        <w:rPr>
          <w:rFonts w:ascii="Arial" w:eastAsiaTheme="minorHAnsi" w:hAnsi="Arial" w:cs="Arial"/>
          <w:b/>
          <w:bCs/>
          <w:i/>
          <w:iCs/>
          <w:sz w:val="22"/>
          <w:szCs w:val="22"/>
        </w:rPr>
        <w:t>The Patriot</w:t>
      </w:r>
      <w:r w:rsidRPr="005C7727">
        <w:rPr>
          <w:rFonts w:ascii="Arial" w:eastAsiaTheme="minorHAnsi" w:hAnsi="Arial" w:cs="Arial"/>
          <w:sz w:val="22"/>
          <w:szCs w:val="22"/>
        </w:rPr>
        <w:t xml:space="preserve"> and much archive material. The Webmaster welcomes suggestions for what to include on the website. </w:t>
      </w:r>
    </w:p>
    <w:p w14:paraId="35B11CB3" w14:textId="77777777"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 xml:space="preserve">Peter Osborne and Beth Rogers have both been co-opted onto the Executive Committee in the past few </w:t>
      </w:r>
      <w:proofErr w:type="gramStart"/>
      <w:r w:rsidRPr="005C7727">
        <w:rPr>
          <w:rFonts w:ascii="Arial" w:eastAsiaTheme="minorHAnsi" w:hAnsi="Arial" w:cs="Arial"/>
          <w:sz w:val="22"/>
          <w:szCs w:val="22"/>
        </w:rPr>
        <w:t>months, and</w:t>
      </w:r>
      <w:proofErr w:type="gramEnd"/>
      <w:r w:rsidRPr="005C7727">
        <w:rPr>
          <w:rFonts w:ascii="Arial" w:eastAsiaTheme="minorHAnsi" w:hAnsi="Arial" w:cs="Arial"/>
          <w:sz w:val="22"/>
          <w:szCs w:val="22"/>
        </w:rPr>
        <w:t xml:space="preserve"> are proving to be a valuable addition to the team. They have both indicated their intention to stand for election at this AGM, and I commend them to the membership.</w:t>
      </w:r>
    </w:p>
    <w:p w14:paraId="670B3929" w14:textId="77777777" w:rsid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 xml:space="preserve">As I promised before, I shall be standing down from the post of Chairman and membership of the committee this year. I have been involved with helping to run the Society since its foundation in </w:t>
      </w:r>
      <w:proofErr w:type="gramStart"/>
      <w:r w:rsidRPr="005C7727">
        <w:rPr>
          <w:rFonts w:ascii="Arial" w:eastAsiaTheme="minorHAnsi" w:hAnsi="Arial" w:cs="Arial"/>
          <w:sz w:val="22"/>
          <w:szCs w:val="22"/>
        </w:rPr>
        <w:t>October 1992, but</w:t>
      </w:r>
      <w:proofErr w:type="gramEnd"/>
      <w:r w:rsidRPr="005C7727">
        <w:rPr>
          <w:rFonts w:ascii="Arial" w:eastAsiaTheme="minorHAnsi" w:hAnsi="Arial" w:cs="Arial"/>
          <w:sz w:val="22"/>
          <w:szCs w:val="22"/>
        </w:rPr>
        <w:t xml:space="preserve"> decided to retire at the 2016 AGM. However, subsequent events – lack of candidates for the committee and a general air of defeatism – made me decide to stand as Chairman in 2018 to try to stem the decline. </w:t>
      </w:r>
    </w:p>
    <w:p w14:paraId="66A6D771" w14:textId="7DFCD1D8" w:rsidR="005C7727" w:rsidRPr="005C7727" w:rsidRDefault="005C7727" w:rsidP="005C7727">
      <w:pPr>
        <w:spacing w:after="160" w:line="259" w:lineRule="auto"/>
        <w:rPr>
          <w:rFonts w:ascii="Arial" w:eastAsiaTheme="minorHAnsi" w:hAnsi="Arial" w:cs="Arial"/>
          <w:sz w:val="22"/>
          <w:szCs w:val="22"/>
        </w:rPr>
      </w:pPr>
      <w:r w:rsidRPr="005C7727">
        <w:rPr>
          <w:rFonts w:ascii="Arial" w:eastAsiaTheme="minorHAnsi" w:hAnsi="Arial" w:cs="Arial"/>
          <w:sz w:val="22"/>
          <w:szCs w:val="22"/>
        </w:rPr>
        <w:t>I gave myself 3 years and I hope I have succeeded to some extent. If so, it is thanks to the excellent support of Hon. Secretary Anthea Coles, Hon. Treasurer and Webmaster Sam Hearn, Membership Secretary Phil Broomfield, and Peter and Beth. Our Patron, Miles Buckinghamshire, is always there to give us wise advice and encouragement.</w:t>
      </w:r>
    </w:p>
    <w:p w14:paraId="1871E124" w14:textId="7FF4C7EC" w:rsidR="00872394" w:rsidRPr="00E12672" w:rsidRDefault="005C7727" w:rsidP="005C7727">
      <w:pPr>
        <w:spacing w:after="160" w:line="259" w:lineRule="auto"/>
        <w:rPr>
          <w:rFonts w:ascii="Arial" w:eastAsia="Calibri" w:hAnsi="Arial" w:cs="Arial"/>
          <w:sz w:val="22"/>
          <w:szCs w:val="22"/>
        </w:rPr>
      </w:pPr>
      <w:r w:rsidRPr="005C7727">
        <w:rPr>
          <w:rFonts w:ascii="Arial" w:eastAsiaTheme="minorHAnsi" w:hAnsi="Arial" w:cs="Arial"/>
          <w:sz w:val="22"/>
          <w:szCs w:val="22"/>
        </w:rPr>
        <w:t>Despite a shortage of active members, I believe the Society is in much better shape than it was in 2017, and I am optimistic about its future.</w:t>
      </w:r>
    </w:p>
    <w:p w14:paraId="6F11FFCD" w14:textId="5F3104A1" w:rsidR="009E3DD8" w:rsidRPr="00E12672" w:rsidRDefault="00FE224B" w:rsidP="009E3DD8">
      <w:pPr>
        <w:spacing w:before="120"/>
        <w:rPr>
          <w:rFonts w:ascii="Arial" w:eastAsia="Calibri" w:hAnsi="Arial" w:cs="Arial"/>
          <w:b/>
          <w:bCs/>
          <w:sz w:val="22"/>
          <w:szCs w:val="22"/>
        </w:rPr>
      </w:pPr>
      <w:r w:rsidRPr="00E12672">
        <w:rPr>
          <w:rFonts w:ascii="Arial" w:eastAsia="Calibri" w:hAnsi="Arial" w:cs="Arial"/>
          <w:b/>
          <w:bCs/>
          <w:sz w:val="22"/>
          <w:szCs w:val="22"/>
        </w:rPr>
        <w:t xml:space="preserve">Roy Bailey </w:t>
      </w:r>
      <w:r w:rsidR="00847662" w:rsidRPr="00E12672">
        <w:rPr>
          <w:rFonts w:ascii="Arial" w:eastAsia="Calibri" w:hAnsi="Arial" w:cs="Arial"/>
          <w:b/>
          <w:bCs/>
          <w:sz w:val="22"/>
          <w:szCs w:val="22"/>
        </w:rPr>
        <w:t>–</w:t>
      </w:r>
      <w:r w:rsidRPr="00E12672">
        <w:rPr>
          <w:rFonts w:ascii="Arial" w:eastAsia="Calibri" w:hAnsi="Arial" w:cs="Arial"/>
          <w:b/>
          <w:bCs/>
          <w:sz w:val="22"/>
          <w:szCs w:val="22"/>
        </w:rPr>
        <w:t xml:space="preserve"> Chairman</w:t>
      </w:r>
    </w:p>
    <w:p w14:paraId="0FFA51D4" w14:textId="77777777" w:rsidR="00847662" w:rsidRPr="00FE224B" w:rsidRDefault="00847662" w:rsidP="009E3DD8">
      <w:pPr>
        <w:spacing w:before="120"/>
        <w:rPr>
          <w:rFonts w:ascii="Arial" w:eastAsia="Calibri" w:hAnsi="Arial" w:cs="Arial"/>
          <w:b/>
          <w:bCs/>
          <w:sz w:val="22"/>
          <w:szCs w:val="22"/>
        </w:rPr>
      </w:pPr>
    </w:p>
    <w:p w14:paraId="7A4149BA" w14:textId="77777777" w:rsidR="006C40B3" w:rsidRDefault="006C40B3">
      <w:r>
        <w:br w:type="page"/>
      </w:r>
    </w:p>
    <w:tbl>
      <w:tblPr>
        <w:tblW w:w="9762" w:type="dxa"/>
        <w:tblInd w:w="-432" w:type="dxa"/>
        <w:tblLook w:val="0000" w:firstRow="0" w:lastRow="0" w:firstColumn="0" w:lastColumn="0" w:noHBand="0" w:noVBand="0"/>
      </w:tblPr>
      <w:tblGrid>
        <w:gridCol w:w="5149"/>
        <w:gridCol w:w="339"/>
        <w:gridCol w:w="469"/>
        <w:gridCol w:w="1153"/>
        <w:gridCol w:w="393"/>
        <w:gridCol w:w="424"/>
        <w:gridCol w:w="217"/>
        <w:gridCol w:w="801"/>
        <w:gridCol w:w="775"/>
        <w:gridCol w:w="42"/>
      </w:tblGrid>
      <w:tr w:rsidR="00F170B6" w:rsidRPr="00CA5973" w14:paraId="64764336" w14:textId="77777777" w:rsidTr="00AC4495">
        <w:trPr>
          <w:gridAfter w:val="1"/>
          <w:wAfter w:w="42" w:type="dxa"/>
          <w:trHeight w:val="315"/>
        </w:trPr>
        <w:tc>
          <w:tcPr>
            <w:tcW w:w="7503" w:type="dxa"/>
            <w:gridSpan w:val="5"/>
            <w:shd w:val="clear" w:color="auto" w:fill="auto"/>
            <w:noWrap/>
            <w:vAlign w:val="bottom"/>
          </w:tcPr>
          <w:p w14:paraId="089F3BB0" w14:textId="3316517F" w:rsidR="00F170B6" w:rsidRPr="00CA5973" w:rsidRDefault="00F170B6" w:rsidP="00AC4495">
            <w:pPr>
              <w:rPr>
                <w:rFonts w:ascii="Arial" w:hAnsi="Arial" w:cs="Arial"/>
                <w:b/>
                <w:bCs/>
              </w:rPr>
            </w:pPr>
            <w:r w:rsidRPr="00CA5973">
              <w:rPr>
                <w:rFonts w:ascii="Arial" w:hAnsi="Arial" w:cs="Arial"/>
              </w:rPr>
              <w:lastRenderedPageBreak/>
              <w:br w:type="page"/>
            </w:r>
            <w:r w:rsidRPr="00CA5973">
              <w:rPr>
                <w:rFonts w:ascii="Arial" w:hAnsi="Arial" w:cs="Arial"/>
                <w:b/>
                <w:bCs/>
              </w:rPr>
              <w:t>THE JOHN HAMPDEN SOCIETY</w:t>
            </w:r>
          </w:p>
        </w:tc>
        <w:tc>
          <w:tcPr>
            <w:tcW w:w="641" w:type="dxa"/>
            <w:gridSpan w:val="2"/>
            <w:shd w:val="clear" w:color="auto" w:fill="auto"/>
            <w:noWrap/>
            <w:vAlign w:val="bottom"/>
          </w:tcPr>
          <w:p w14:paraId="5FC18722" w14:textId="77777777" w:rsidR="00F170B6" w:rsidRPr="00CA5973" w:rsidRDefault="00F170B6" w:rsidP="00AC4495">
            <w:pPr>
              <w:rPr>
                <w:rFonts w:ascii="Arial" w:hAnsi="Arial" w:cs="Arial"/>
                <w:b/>
                <w:bCs/>
              </w:rPr>
            </w:pPr>
          </w:p>
        </w:tc>
        <w:tc>
          <w:tcPr>
            <w:tcW w:w="1576" w:type="dxa"/>
            <w:gridSpan w:val="2"/>
            <w:shd w:val="clear" w:color="auto" w:fill="auto"/>
            <w:noWrap/>
            <w:vAlign w:val="bottom"/>
          </w:tcPr>
          <w:p w14:paraId="1E6A0609" w14:textId="77777777" w:rsidR="00F170B6" w:rsidRPr="00CA5973" w:rsidRDefault="00F170B6" w:rsidP="00AC4495">
            <w:pPr>
              <w:rPr>
                <w:rFonts w:ascii="Arial" w:hAnsi="Arial" w:cs="Arial"/>
                <w:b/>
                <w:bCs/>
              </w:rPr>
            </w:pPr>
          </w:p>
        </w:tc>
      </w:tr>
      <w:tr w:rsidR="00F170B6" w:rsidRPr="00CA5973" w14:paraId="7E7E003D" w14:textId="77777777" w:rsidTr="00AC4495">
        <w:trPr>
          <w:gridAfter w:val="1"/>
          <w:wAfter w:w="42" w:type="dxa"/>
          <w:trHeight w:val="315"/>
        </w:trPr>
        <w:tc>
          <w:tcPr>
            <w:tcW w:w="8144" w:type="dxa"/>
            <w:gridSpan w:val="7"/>
            <w:shd w:val="clear" w:color="auto" w:fill="auto"/>
            <w:noWrap/>
            <w:vAlign w:val="bottom"/>
          </w:tcPr>
          <w:p w14:paraId="27FD5472" w14:textId="77777777" w:rsidR="00F170B6" w:rsidRPr="00CA5973" w:rsidRDefault="00F170B6" w:rsidP="00AC4495">
            <w:pPr>
              <w:rPr>
                <w:rFonts w:ascii="Arial" w:hAnsi="Arial" w:cs="Arial"/>
                <w:b/>
                <w:bCs/>
              </w:rPr>
            </w:pPr>
            <w:r w:rsidRPr="00CA5973">
              <w:rPr>
                <w:rFonts w:ascii="Arial" w:hAnsi="Arial" w:cs="Arial"/>
                <w:b/>
                <w:bCs/>
              </w:rPr>
              <w:t>INCOME AND EXPENDITURE ACCOUNT</w:t>
            </w:r>
          </w:p>
        </w:tc>
        <w:tc>
          <w:tcPr>
            <w:tcW w:w="1576" w:type="dxa"/>
            <w:gridSpan w:val="2"/>
            <w:shd w:val="clear" w:color="auto" w:fill="auto"/>
            <w:noWrap/>
            <w:vAlign w:val="bottom"/>
          </w:tcPr>
          <w:p w14:paraId="3C9D6D7C" w14:textId="77777777" w:rsidR="00F170B6" w:rsidRPr="00CA5973" w:rsidRDefault="00F170B6" w:rsidP="00AC4495">
            <w:pPr>
              <w:rPr>
                <w:rFonts w:ascii="Arial" w:hAnsi="Arial" w:cs="Arial"/>
                <w:b/>
                <w:bCs/>
              </w:rPr>
            </w:pPr>
          </w:p>
        </w:tc>
      </w:tr>
      <w:tr w:rsidR="00F170B6" w:rsidRPr="00CA5973" w14:paraId="13EA2442" w14:textId="77777777" w:rsidTr="00AC4495">
        <w:trPr>
          <w:gridAfter w:val="1"/>
          <w:wAfter w:w="42" w:type="dxa"/>
          <w:trHeight w:val="315"/>
        </w:trPr>
        <w:tc>
          <w:tcPr>
            <w:tcW w:w="9720" w:type="dxa"/>
            <w:gridSpan w:val="9"/>
            <w:shd w:val="clear" w:color="auto" w:fill="auto"/>
            <w:noWrap/>
            <w:vAlign w:val="bottom"/>
          </w:tcPr>
          <w:p w14:paraId="42DC2E54" w14:textId="77777777" w:rsidR="00F170B6" w:rsidRPr="00CA5973" w:rsidRDefault="00F170B6" w:rsidP="00AC4495">
            <w:pPr>
              <w:rPr>
                <w:rFonts w:ascii="Arial" w:hAnsi="Arial" w:cs="Arial"/>
                <w:b/>
                <w:bCs/>
              </w:rPr>
            </w:pPr>
            <w:r w:rsidRPr="00CA5973">
              <w:rPr>
                <w:rFonts w:ascii="Arial" w:hAnsi="Arial" w:cs="Arial"/>
                <w:b/>
                <w:bCs/>
              </w:rPr>
              <w:t>THE 12 MONTHS ENDED 31st DECEMBER 2020</w:t>
            </w:r>
          </w:p>
        </w:tc>
      </w:tr>
      <w:tr w:rsidR="00F170B6" w:rsidRPr="00CA5973" w14:paraId="3523A052" w14:textId="77777777" w:rsidTr="00AC4495">
        <w:trPr>
          <w:trHeight w:val="330"/>
        </w:trPr>
        <w:tc>
          <w:tcPr>
            <w:tcW w:w="5149" w:type="dxa"/>
            <w:shd w:val="clear" w:color="auto" w:fill="auto"/>
            <w:noWrap/>
            <w:vAlign w:val="bottom"/>
          </w:tcPr>
          <w:p w14:paraId="187DC65B" w14:textId="77777777" w:rsidR="00F170B6" w:rsidRPr="00CA5973" w:rsidRDefault="00F170B6" w:rsidP="00AC4495">
            <w:pPr>
              <w:rPr>
                <w:rFonts w:ascii="Arial" w:hAnsi="Arial" w:cs="Arial"/>
                <w:b/>
                <w:bCs/>
              </w:rPr>
            </w:pPr>
          </w:p>
        </w:tc>
        <w:tc>
          <w:tcPr>
            <w:tcW w:w="339" w:type="dxa"/>
            <w:shd w:val="clear" w:color="auto" w:fill="auto"/>
            <w:noWrap/>
            <w:vAlign w:val="bottom"/>
          </w:tcPr>
          <w:p w14:paraId="2C2F4463" w14:textId="77777777" w:rsidR="00F170B6" w:rsidRPr="00CA5973" w:rsidRDefault="00F170B6" w:rsidP="00AC4495">
            <w:pPr>
              <w:rPr>
                <w:rFonts w:ascii="Arial" w:hAnsi="Arial" w:cs="Arial"/>
                <w:b/>
                <w:bCs/>
              </w:rPr>
            </w:pPr>
            <w:r w:rsidRPr="00CA5973">
              <w:rPr>
                <w:rFonts w:ascii="Arial" w:hAnsi="Arial" w:cs="Arial"/>
                <w:b/>
                <w:bCs/>
              </w:rPr>
              <w:t> </w:t>
            </w:r>
          </w:p>
        </w:tc>
        <w:tc>
          <w:tcPr>
            <w:tcW w:w="469" w:type="dxa"/>
            <w:shd w:val="clear" w:color="auto" w:fill="auto"/>
            <w:noWrap/>
            <w:vAlign w:val="bottom"/>
          </w:tcPr>
          <w:p w14:paraId="2C5F4DB4" w14:textId="77777777" w:rsidR="00F170B6" w:rsidRPr="00CA5973" w:rsidRDefault="00F170B6" w:rsidP="00AC4495">
            <w:pPr>
              <w:rPr>
                <w:rFonts w:ascii="Arial" w:hAnsi="Arial" w:cs="Arial"/>
                <w:b/>
                <w:bCs/>
              </w:rPr>
            </w:pPr>
            <w:r w:rsidRPr="00CA5973">
              <w:rPr>
                <w:rFonts w:ascii="Arial" w:hAnsi="Arial" w:cs="Arial"/>
                <w:b/>
                <w:bCs/>
              </w:rPr>
              <w:t> </w:t>
            </w:r>
          </w:p>
        </w:tc>
        <w:tc>
          <w:tcPr>
            <w:tcW w:w="1153" w:type="dxa"/>
            <w:shd w:val="clear" w:color="auto" w:fill="auto"/>
            <w:noWrap/>
            <w:vAlign w:val="bottom"/>
          </w:tcPr>
          <w:p w14:paraId="5F34ADA8" w14:textId="77777777" w:rsidR="00F170B6" w:rsidRPr="00CA5973" w:rsidRDefault="00F170B6" w:rsidP="00AC4495">
            <w:pPr>
              <w:rPr>
                <w:rFonts w:ascii="Arial" w:hAnsi="Arial" w:cs="Arial"/>
                <w:bCs/>
              </w:rPr>
            </w:pPr>
            <w:r w:rsidRPr="00CA5973">
              <w:rPr>
                <w:rFonts w:ascii="Arial" w:hAnsi="Arial" w:cs="Arial"/>
                <w:bCs/>
              </w:rPr>
              <w:t> </w:t>
            </w:r>
          </w:p>
        </w:tc>
        <w:tc>
          <w:tcPr>
            <w:tcW w:w="817" w:type="dxa"/>
            <w:gridSpan w:val="2"/>
            <w:shd w:val="clear" w:color="auto" w:fill="auto"/>
            <w:noWrap/>
            <w:vAlign w:val="bottom"/>
          </w:tcPr>
          <w:p w14:paraId="02F6F9E0" w14:textId="77777777" w:rsidR="00F170B6" w:rsidRPr="00CA5973" w:rsidRDefault="00F170B6" w:rsidP="00AC4495">
            <w:pPr>
              <w:jc w:val="right"/>
              <w:rPr>
                <w:rFonts w:ascii="Arial" w:hAnsi="Arial" w:cs="Arial"/>
                <w:b/>
                <w:bCs/>
              </w:rPr>
            </w:pPr>
            <w:r w:rsidRPr="00CA5973">
              <w:rPr>
                <w:rFonts w:ascii="Arial" w:hAnsi="Arial" w:cs="Arial"/>
                <w:b/>
                <w:bCs/>
              </w:rPr>
              <w:t> </w:t>
            </w:r>
          </w:p>
        </w:tc>
        <w:tc>
          <w:tcPr>
            <w:tcW w:w="1018" w:type="dxa"/>
            <w:gridSpan w:val="2"/>
            <w:shd w:val="clear" w:color="auto" w:fill="auto"/>
            <w:noWrap/>
            <w:vAlign w:val="bottom"/>
          </w:tcPr>
          <w:p w14:paraId="57DCB2CE" w14:textId="77777777" w:rsidR="00F170B6" w:rsidRPr="00CA5973" w:rsidRDefault="00F170B6" w:rsidP="00AC4495">
            <w:pPr>
              <w:jc w:val="right"/>
              <w:rPr>
                <w:rFonts w:ascii="Arial" w:hAnsi="Arial" w:cs="Arial"/>
                <w:b/>
                <w:bCs/>
              </w:rPr>
            </w:pPr>
            <w:r w:rsidRPr="00CA5973">
              <w:rPr>
                <w:rFonts w:ascii="Arial" w:hAnsi="Arial" w:cs="Arial"/>
                <w:b/>
                <w:bCs/>
              </w:rPr>
              <w:t> </w:t>
            </w:r>
          </w:p>
        </w:tc>
        <w:tc>
          <w:tcPr>
            <w:tcW w:w="817" w:type="dxa"/>
            <w:gridSpan w:val="2"/>
            <w:shd w:val="clear" w:color="auto" w:fill="auto"/>
            <w:noWrap/>
            <w:vAlign w:val="bottom"/>
          </w:tcPr>
          <w:p w14:paraId="48C47E07" w14:textId="77777777" w:rsidR="00F170B6" w:rsidRPr="00CA5973" w:rsidRDefault="00F170B6" w:rsidP="00AC4495">
            <w:pPr>
              <w:jc w:val="right"/>
              <w:rPr>
                <w:rFonts w:ascii="Arial" w:hAnsi="Arial" w:cs="Arial"/>
                <w:b/>
                <w:bCs/>
              </w:rPr>
            </w:pPr>
            <w:r w:rsidRPr="00CA5973">
              <w:rPr>
                <w:rFonts w:ascii="Arial" w:hAnsi="Arial" w:cs="Arial"/>
                <w:b/>
                <w:bCs/>
              </w:rPr>
              <w:t> </w:t>
            </w:r>
          </w:p>
        </w:tc>
      </w:tr>
      <w:tr w:rsidR="00F170B6" w:rsidRPr="00CA5973" w14:paraId="6C92589B" w14:textId="77777777" w:rsidTr="00AC4495">
        <w:trPr>
          <w:trHeight w:val="315"/>
        </w:trPr>
        <w:tc>
          <w:tcPr>
            <w:tcW w:w="5149" w:type="dxa"/>
            <w:shd w:val="clear" w:color="auto" w:fill="auto"/>
            <w:noWrap/>
            <w:vAlign w:val="bottom"/>
          </w:tcPr>
          <w:p w14:paraId="32CA3219" w14:textId="77777777" w:rsidR="00F170B6" w:rsidRPr="00CA5973" w:rsidRDefault="00F170B6" w:rsidP="00AC4495">
            <w:pPr>
              <w:rPr>
                <w:rFonts w:ascii="Arial" w:hAnsi="Arial" w:cs="Arial"/>
                <w:b/>
                <w:bCs/>
              </w:rPr>
            </w:pPr>
          </w:p>
        </w:tc>
        <w:tc>
          <w:tcPr>
            <w:tcW w:w="339" w:type="dxa"/>
            <w:shd w:val="clear" w:color="auto" w:fill="auto"/>
            <w:noWrap/>
            <w:vAlign w:val="bottom"/>
          </w:tcPr>
          <w:p w14:paraId="11F0A76D" w14:textId="77777777" w:rsidR="00F170B6" w:rsidRPr="00CA5973" w:rsidRDefault="00F170B6" w:rsidP="00AC4495">
            <w:pPr>
              <w:rPr>
                <w:rFonts w:ascii="Arial" w:hAnsi="Arial" w:cs="Arial"/>
                <w:b/>
                <w:bCs/>
              </w:rPr>
            </w:pPr>
          </w:p>
        </w:tc>
        <w:tc>
          <w:tcPr>
            <w:tcW w:w="469" w:type="dxa"/>
            <w:shd w:val="clear" w:color="auto" w:fill="auto"/>
            <w:noWrap/>
            <w:vAlign w:val="bottom"/>
          </w:tcPr>
          <w:p w14:paraId="5853B8DE" w14:textId="77777777" w:rsidR="00F170B6" w:rsidRPr="00CA5973" w:rsidRDefault="00F170B6" w:rsidP="00AC4495">
            <w:pPr>
              <w:rPr>
                <w:rFonts w:ascii="Arial" w:hAnsi="Arial" w:cs="Arial"/>
                <w:b/>
                <w:bCs/>
              </w:rPr>
            </w:pPr>
          </w:p>
        </w:tc>
        <w:tc>
          <w:tcPr>
            <w:tcW w:w="1153" w:type="dxa"/>
            <w:shd w:val="clear" w:color="auto" w:fill="auto"/>
            <w:noWrap/>
            <w:vAlign w:val="bottom"/>
          </w:tcPr>
          <w:p w14:paraId="1EE8064D" w14:textId="77777777" w:rsidR="00F170B6" w:rsidRPr="00CA5973" w:rsidRDefault="00F170B6" w:rsidP="00AC4495">
            <w:pPr>
              <w:rPr>
                <w:rFonts w:ascii="Arial" w:hAnsi="Arial" w:cs="Arial"/>
                <w:b/>
                <w:bCs/>
              </w:rPr>
            </w:pPr>
            <w:r w:rsidRPr="00CA5973">
              <w:rPr>
                <w:rFonts w:ascii="Arial" w:hAnsi="Arial" w:cs="Arial"/>
                <w:b/>
                <w:bCs/>
              </w:rPr>
              <w:t>Notes</w:t>
            </w:r>
          </w:p>
        </w:tc>
        <w:tc>
          <w:tcPr>
            <w:tcW w:w="817" w:type="dxa"/>
            <w:gridSpan w:val="2"/>
            <w:shd w:val="clear" w:color="auto" w:fill="auto"/>
            <w:noWrap/>
            <w:vAlign w:val="bottom"/>
          </w:tcPr>
          <w:p w14:paraId="46466FCB" w14:textId="77777777" w:rsidR="00F170B6" w:rsidRPr="00CA5973" w:rsidRDefault="00F170B6" w:rsidP="00AC4495">
            <w:pPr>
              <w:jc w:val="center"/>
              <w:rPr>
                <w:rFonts w:ascii="Arial" w:hAnsi="Arial" w:cs="Arial"/>
                <w:b/>
                <w:bCs/>
              </w:rPr>
            </w:pPr>
            <w:r w:rsidRPr="00CA5973">
              <w:rPr>
                <w:rFonts w:ascii="Arial" w:hAnsi="Arial" w:cs="Arial"/>
                <w:b/>
                <w:bCs/>
              </w:rPr>
              <w:t>2020</w:t>
            </w:r>
          </w:p>
        </w:tc>
        <w:tc>
          <w:tcPr>
            <w:tcW w:w="1018" w:type="dxa"/>
            <w:gridSpan w:val="2"/>
            <w:shd w:val="clear" w:color="auto" w:fill="auto"/>
            <w:noWrap/>
            <w:vAlign w:val="bottom"/>
          </w:tcPr>
          <w:p w14:paraId="173BA4F3" w14:textId="77777777" w:rsidR="00F170B6" w:rsidRPr="00CA5973" w:rsidRDefault="00F170B6" w:rsidP="00AC4495">
            <w:pPr>
              <w:jc w:val="center"/>
              <w:rPr>
                <w:rFonts w:ascii="Arial" w:hAnsi="Arial" w:cs="Arial"/>
                <w:b/>
                <w:bCs/>
              </w:rPr>
            </w:pPr>
          </w:p>
        </w:tc>
        <w:tc>
          <w:tcPr>
            <w:tcW w:w="817" w:type="dxa"/>
            <w:gridSpan w:val="2"/>
            <w:shd w:val="clear" w:color="auto" w:fill="auto"/>
            <w:noWrap/>
            <w:vAlign w:val="bottom"/>
          </w:tcPr>
          <w:p w14:paraId="6633CED3" w14:textId="77777777" w:rsidR="00F170B6" w:rsidRPr="00CA5973" w:rsidRDefault="00F170B6" w:rsidP="00AC4495">
            <w:pPr>
              <w:jc w:val="center"/>
              <w:rPr>
                <w:rFonts w:ascii="Arial" w:hAnsi="Arial" w:cs="Arial"/>
                <w:b/>
                <w:bCs/>
              </w:rPr>
            </w:pPr>
            <w:r w:rsidRPr="00CA5973">
              <w:rPr>
                <w:rFonts w:ascii="Arial" w:hAnsi="Arial" w:cs="Arial"/>
                <w:b/>
                <w:bCs/>
              </w:rPr>
              <w:t>2019</w:t>
            </w:r>
          </w:p>
        </w:tc>
      </w:tr>
      <w:tr w:rsidR="00F170B6" w:rsidRPr="00CA5973" w14:paraId="64B5344F" w14:textId="77777777" w:rsidTr="00AC4495">
        <w:trPr>
          <w:trHeight w:val="315"/>
        </w:trPr>
        <w:tc>
          <w:tcPr>
            <w:tcW w:w="5149" w:type="dxa"/>
            <w:shd w:val="clear" w:color="auto" w:fill="auto"/>
            <w:noWrap/>
            <w:vAlign w:val="bottom"/>
          </w:tcPr>
          <w:p w14:paraId="455E17FC" w14:textId="77777777" w:rsidR="00F170B6" w:rsidRPr="00CA5973" w:rsidRDefault="00F170B6" w:rsidP="00AC4495">
            <w:pPr>
              <w:jc w:val="right"/>
              <w:rPr>
                <w:rFonts w:ascii="Arial" w:hAnsi="Arial" w:cs="Arial"/>
                <w:b/>
                <w:bCs/>
              </w:rPr>
            </w:pPr>
          </w:p>
        </w:tc>
        <w:tc>
          <w:tcPr>
            <w:tcW w:w="339" w:type="dxa"/>
            <w:shd w:val="clear" w:color="auto" w:fill="auto"/>
            <w:noWrap/>
            <w:vAlign w:val="bottom"/>
          </w:tcPr>
          <w:p w14:paraId="45CB0B1E" w14:textId="77777777" w:rsidR="00F170B6" w:rsidRPr="00CA5973" w:rsidRDefault="00F170B6" w:rsidP="00AC4495">
            <w:pPr>
              <w:jc w:val="right"/>
              <w:rPr>
                <w:rFonts w:ascii="Arial" w:hAnsi="Arial" w:cs="Arial"/>
                <w:b/>
                <w:bCs/>
              </w:rPr>
            </w:pPr>
          </w:p>
        </w:tc>
        <w:tc>
          <w:tcPr>
            <w:tcW w:w="469" w:type="dxa"/>
            <w:shd w:val="clear" w:color="auto" w:fill="auto"/>
            <w:noWrap/>
            <w:vAlign w:val="bottom"/>
          </w:tcPr>
          <w:p w14:paraId="19765F4F" w14:textId="77777777" w:rsidR="00F170B6" w:rsidRPr="00CA5973" w:rsidRDefault="00F170B6" w:rsidP="00AC4495">
            <w:pPr>
              <w:jc w:val="right"/>
              <w:rPr>
                <w:rFonts w:ascii="Arial" w:hAnsi="Arial" w:cs="Arial"/>
                <w:b/>
                <w:bCs/>
              </w:rPr>
            </w:pPr>
          </w:p>
        </w:tc>
        <w:tc>
          <w:tcPr>
            <w:tcW w:w="1153" w:type="dxa"/>
            <w:shd w:val="clear" w:color="auto" w:fill="auto"/>
            <w:noWrap/>
            <w:vAlign w:val="bottom"/>
          </w:tcPr>
          <w:p w14:paraId="6D331245" w14:textId="77777777" w:rsidR="00F170B6" w:rsidRPr="00CA5973" w:rsidRDefault="00F170B6" w:rsidP="00AC4495">
            <w:pPr>
              <w:jc w:val="right"/>
              <w:rPr>
                <w:rFonts w:ascii="Arial" w:hAnsi="Arial" w:cs="Arial"/>
                <w:b/>
                <w:bCs/>
              </w:rPr>
            </w:pPr>
          </w:p>
        </w:tc>
        <w:tc>
          <w:tcPr>
            <w:tcW w:w="817" w:type="dxa"/>
            <w:gridSpan w:val="2"/>
            <w:shd w:val="clear" w:color="auto" w:fill="auto"/>
            <w:noWrap/>
            <w:vAlign w:val="bottom"/>
          </w:tcPr>
          <w:p w14:paraId="5B50C039" w14:textId="77777777" w:rsidR="00F170B6" w:rsidRPr="00CA5973" w:rsidRDefault="00F170B6" w:rsidP="00AC4495">
            <w:pPr>
              <w:jc w:val="center"/>
              <w:rPr>
                <w:rFonts w:ascii="Arial" w:hAnsi="Arial" w:cs="Arial"/>
                <w:b/>
                <w:bCs/>
              </w:rPr>
            </w:pPr>
            <w:r w:rsidRPr="00CA5973">
              <w:rPr>
                <w:rFonts w:ascii="Arial" w:hAnsi="Arial" w:cs="Arial"/>
                <w:b/>
                <w:bCs/>
              </w:rPr>
              <w:t>£</w:t>
            </w:r>
          </w:p>
        </w:tc>
        <w:tc>
          <w:tcPr>
            <w:tcW w:w="1018" w:type="dxa"/>
            <w:gridSpan w:val="2"/>
            <w:shd w:val="clear" w:color="auto" w:fill="auto"/>
            <w:noWrap/>
            <w:vAlign w:val="bottom"/>
          </w:tcPr>
          <w:p w14:paraId="43EB3EEC" w14:textId="77777777" w:rsidR="00F170B6" w:rsidRPr="00CA5973" w:rsidRDefault="00F170B6" w:rsidP="00AC4495">
            <w:pPr>
              <w:jc w:val="center"/>
              <w:rPr>
                <w:rFonts w:ascii="Arial" w:hAnsi="Arial" w:cs="Arial"/>
                <w:b/>
                <w:bCs/>
              </w:rPr>
            </w:pPr>
          </w:p>
        </w:tc>
        <w:tc>
          <w:tcPr>
            <w:tcW w:w="817" w:type="dxa"/>
            <w:gridSpan w:val="2"/>
            <w:shd w:val="clear" w:color="auto" w:fill="auto"/>
            <w:noWrap/>
            <w:vAlign w:val="bottom"/>
          </w:tcPr>
          <w:p w14:paraId="32D9B302" w14:textId="77777777" w:rsidR="00F170B6" w:rsidRPr="00CA5973" w:rsidRDefault="00F170B6" w:rsidP="00AC4495">
            <w:pPr>
              <w:jc w:val="center"/>
              <w:rPr>
                <w:rFonts w:ascii="Arial" w:hAnsi="Arial" w:cs="Arial"/>
                <w:b/>
                <w:bCs/>
              </w:rPr>
            </w:pPr>
            <w:r w:rsidRPr="00CA5973">
              <w:rPr>
                <w:rFonts w:ascii="Arial" w:hAnsi="Arial" w:cs="Arial"/>
                <w:b/>
                <w:bCs/>
              </w:rPr>
              <w:t>£</w:t>
            </w:r>
          </w:p>
        </w:tc>
      </w:tr>
      <w:tr w:rsidR="00F170B6" w:rsidRPr="00CA5973" w14:paraId="19808E6C" w14:textId="77777777" w:rsidTr="00AC4495">
        <w:trPr>
          <w:trHeight w:val="315"/>
        </w:trPr>
        <w:tc>
          <w:tcPr>
            <w:tcW w:w="5149" w:type="dxa"/>
            <w:shd w:val="clear" w:color="auto" w:fill="auto"/>
            <w:noWrap/>
            <w:vAlign w:val="bottom"/>
          </w:tcPr>
          <w:p w14:paraId="16A499B6" w14:textId="77777777" w:rsidR="00F170B6" w:rsidRPr="00CA5973" w:rsidRDefault="00F170B6" w:rsidP="00AC4495">
            <w:pPr>
              <w:rPr>
                <w:rFonts w:ascii="Arial" w:hAnsi="Arial" w:cs="Arial"/>
                <w:b/>
                <w:bCs/>
              </w:rPr>
            </w:pPr>
            <w:r w:rsidRPr="00CA5973">
              <w:rPr>
                <w:rFonts w:ascii="Arial" w:hAnsi="Arial" w:cs="Arial"/>
                <w:b/>
                <w:bCs/>
              </w:rPr>
              <w:t>Income</w:t>
            </w:r>
          </w:p>
        </w:tc>
        <w:tc>
          <w:tcPr>
            <w:tcW w:w="339" w:type="dxa"/>
            <w:shd w:val="clear" w:color="auto" w:fill="auto"/>
            <w:noWrap/>
            <w:vAlign w:val="bottom"/>
          </w:tcPr>
          <w:p w14:paraId="43A99AE2" w14:textId="77777777" w:rsidR="00F170B6" w:rsidRPr="00CA5973" w:rsidRDefault="00F170B6" w:rsidP="00AC4495">
            <w:pPr>
              <w:rPr>
                <w:rFonts w:ascii="Arial" w:hAnsi="Arial" w:cs="Arial"/>
              </w:rPr>
            </w:pPr>
          </w:p>
        </w:tc>
        <w:tc>
          <w:tcPr>
            <w:tcW w:w="469" w:type="dxa"/>
            <w:shd w:val="clear" w:color="auto" w:fill="auto"/>
            <w:noWrap/>
            <w:vAlign w:val="bottom"/>
          </w:tcPr>
          <w:p w14:paraId="5CA799AE" w14:textId="77777777" w:rsidR="00F170B6" w:rsidRPr="00CA5973" w:rsidRDefault="00F170B6" w:rsidP="00AC4495">
            <w:pPr>
              <w:rPr>
                <w:rFonts w:ascii="Arial" w:hAnsi="Arial" w:cs="Arial"/>
              </w:rPr>
            </w:pPr>
          </w:p>
        </w:tc>
        <w:tc>
          <w:tcPr>
            <w:tcW w:w="1153" w:type="dxa"/>
            <w:shd w:val="clear" w:color="auto" w:fill="auto"/>
            <w:noWrap/>
            <w:vAlign w:val="bottom"/>
          </w:tcPr>
          <w:p w14:paraId="24BF904A" w14:textId="77777777" w:rsidR="00F170B6" w:rsidRPr="00CA5973" w:rsidRDefault="00F170B6" w:rsidP="00AC4495">
            <w:pPr>
              <w:rPr>
                <w:rFonts w:ascii="Arial" w:hAnsi="Arial" w:cs="Arial"/>
              </w:rPr>
            </w:pPr>
          </w:p>
        </w:tc>
        <w:tc>
          <w:tcPr>
            <w:tcW w:w="817" w:type="dxa"/>
            <w:gridSpan w:val="2"/>
            <w:shd w:val="clear" w:color="auto" w:fill="auto"/>
            <w:noWrap/>
            <w:vAlign w:val="bottom"/>
          </w:tcPr>
          <w:p w14:paraId="640F25D2" w14:textId="77777777" w:rsidR="00F170B6" w:rsidRPr="00CA5973" w:rsidRDefault="00F170B6" w:rsidP="00AC4495">
            <w:pPr>
              <w:jc w:val="right"/>
              <w:rPr>
                <w:rFonts w:ascii="Arial" w:hAnsi="Arial" w:cs="Arial"/>
              </w:rPr>
            </w:pPr>
          </w:p>
        </w:tc>
        <w:tc>
          <w:tcPr>
            <w:tcW w:w="1018" w:type="dxa"/>
            <w:gridSpan w:val="2"/>
            <w:shd w:val="clear" w:color="auto" w:fill="auto"/>
            <w:noWrap/>
            <w:vAlign w:val="bottom"/>
          </w:tcPr>
          <w:p w14:paraId="342AD94F" w14:textId="77777777" w:rsidR="00F170B6" w:rsidRPr="00CA5973" w:rsidRDefault="00F170B6" w:rsidP="00AC4495">
            <w:pPr>
              <w:jc w:val="right"/>
              <w:rPr>
                <w:rFonts w:ascii="Arial" w:hAnsi="Arial" w:cs="Arial"/>
              </w:rPr>
            </w:pPr>
          </w:p>
        </w:tc>
        <w:tc>
          <w:tcPr>
            <w:tcW w:w="817" w:type="dxa"/>
            <w:gridSpan w:val="2"/>
            <w:shd w:val="clear" w:color="auto" w:fill="auto"/>
            <w:noWrap/>
            <w:vAlign w:val="bottom"/>
          </w:tcPr>
          <w:p w14:paraId="6ADF7461" w14:textId="77777777" w:rsidR="00F170B6" w:rsidRPr="00CA5973" w:rsidRDefault="00F170B6" w:rsidP="00AC4495">
            <w:pPr>
              <w:jc w:val="right"/>
              <w:rPr>
                <w:rFonts w:ascii="Arial" w:hAnsi="Arial" w:cs="Arial"/>
              </w:rPr>
            </w:pPr>
          </w:p>
        </w:tc>
      </w:tr>
      <w:tr w:rsidR="006C40B3" w:rsidRPr="00CA5973" w14:paraId="6DE19547" w14:textId="77777777" w:rsidTr="00AC4495">
        <w:trPr>
          <w:trHeight w:val="300"/>
        </w:trPr>
        <w:tc>
          <w:tcPr>
            <w:tcW w:w="5149" w:type="dxa"/>
            <w:shd w:val="clear" w:color="auto" w:fill="auto"/>
            <w:noWrap/>
            <w:vAlign w:val="bottom"/>
          </w:tcPr>
          <w:p w14:paraId="73E48F56" w14:textId="77777777" w:rsidR="006C40B3" w:rsidRPr="00CA5973" w:rsidRDefault="006C40B3" w:rsidP="006C40B3">
            <w:pPr>
              <w:rPr>
                <w:rFonts w:ascii="Arial" w:hAnsi="Arial" w:cs="Arial"/>
              </w:rPr>
            </w:pPr>
            <w:r w:rsidRPr="00CA5973">
              <w:rPr>
                <w:rFonts w:ascii="Arial" w:hAnsi="Arial" w:cs="Arial"/>
              </w:rPr>
              <w:t>Members Subscriptions (2019 gift aid £198)</w:t>
            </w:r>
          </w:p>
        </w:tc>
        <w:tc>
          <w:tcPr>
            <w:tcW w:w="339" w:type="dxa"/>
            <w:shd w:val="clear" w:color="auto" w:fill="auto"/>
            <w:noWrap/>
            <w:vAlign w:val="bottom"/>
          </w:tcPr>
          <w:p w14:paraId="225BC8BC" w14:textId="77777777" w:rsidR="006C40B3" w:rsidRPr="00CA5973" w:rsidRDefault="006C40B3" w:rsidP="006C40B3">
            <w:pPr>
              <w:rPr>
                <w:rFonts w:ascii="Arial" w:hAnsi="Arial" w:cs="Arial"/>
              </w:rPr>
            </w:pPr>
          </w:p>
        </w:tc>
        <w:tc>
          <w:tcPr>
            <w:tcW w:w="469" w:type="dxa"/>
            <w:shd w:val="clear" w:color="auto" w:fill="auto"/>
            <w:noWrap/>
            <w:vAlign w:val="bottom"/>
          </w:tcPr>
          <w:p w14:paraId="36309CC1" w14:textId="77777777" w:rsidR="006C40B3" w:rsidRPr="00CA5973" w:rsidRDefault="006C40B3" w:rsidP="006C40B3">
            <w:pPr>
              <w:rPr>
                <w:rFonts w:ascii="Arial" w:hAnsi="Arial" w:cs="Arial"/>
              </w:rPr>
            </w:pPr>
          </w:p>
        </w:tc>
        <w:tc>
          <w:tcPr>
            <w:tcW w:w="1153" w:type="dxa"/>
            <w:shd w:val="clear" w:color="auto" w:fill="auto"/>
            <w:noWrap/>
            <w:vAlign w:val="bottom"/>
          </w:tcPr>
          <w:p w14:paraId="01FA6465" w14:textId="77777777" w:rsidR="006C40B3" w:rsidRPr="00CA5973" w:rsidRDefault="006C40B3" w:rsidP="006C40B3">
            <w:pPr>
              <w:jc w:val="center"/>
              <w:rPr>
                <w:rFonts w:ascii="Arial" w:hAnsi="Arial" w:cs="Arial"/>
              </w:rPr>
            </w:pPr>
          </w:p>
        </w:tc>
        <w:tc>
          <w:tcPr>
            <w:tcW w:w="817" w:type="dxa"/>
            <w:gridSpan w:val="2"/>
            <w:shd w:val="clear" w:color="auto" w:fill="auto"/>
            <w:noWrap/>
          </w:tcPr>
          <w:p w14:paraId="7DEA26B8" w14:textId="30D7ADAA" w:rsidR="006C40B3" w:rsidRPr="00CA5973" w:rsidRDefault="006C40B3" w:rsidP="006C40B3">
            <w:pPr>
              <w:jc w:val="right"/>
              <w:rPr>
                <w:rFonts w:ascii="Arial" w:hAnsi="Arial" w:cs="Arial"/>
              </w:rPr>
            </w:pPr>
            <w:r>
              <w:rPr>
                <w:rFonts w:ascii="Arial" w:hAnsi="Arial" w:cs="Arial"/>
              </w:rPr>
              <w:t>937</w:t>
            </w:r>
          </w:p>
        </w:tc>
        <w:tc>
          <w:tcPr>
            <w:tcW w:w="1018" w:type="dxa"/>
            <w:gridSpan w:val="2"/>
            <w:shd w:val="clear" w:color="auto" w:fill="auto"/>
            <w:noWrap/>
            <w:vAlign w:val="bottom"/>
          </w:tcPr>
          <w:p w14:paraId="1ADC4B3F" w14:textId="77777777" w:rsidR="006C40B3" w:rsidRPr="00CA5973" w:rsidRDefault="006C40B3" w:rsidP="006C40B3">
            <w:pPr>
              <w:jc w:val="right"/>
              <w:rPr>
                <w:rFonts w:ascii="Arial" w:hAnsi="Arial" w:cs="Arial"/>
              </w:rPr>
            </w:pPr>
          </w:p>
        </w:tc>
        <w:tc>
          <w:tcPr>
            <w:tcW w:w="817" w:type="dxa"/>
            <w:gridSpan w:val="2"/>
            <w:shd w:val="clear" w:color="auto" w:fill="auto"/>
            <w:noWrap/>
          </w:tcPr>
          <w:p w14:paraId="103F77BF" w14:textId="77777777" w:rsidR="006C40B3" w:rsidRPr="00CA5973" w:rsidRDefault="006C40B3" w:rsidP="006C40B3">
            <w:pPr>
              <w:jc w:val="right"/>
              <w:rPr>
                <w:rFonts w:ascii="Arial" w:hAnsi="Arial" w:cs="Arial"/>
              </w:rPr>
            </w:pPr>
            <w:r w:rsidRPr="00CA5973">
              <w:rPr>
                <w:rFonts w:ascii="Arial" w:hAnsi="Arial" w:cs="Arial"/>
              </w:rPr>
              <w:t>1,148</w:t>
            </w:r>
          </w:p>
        </w:tc>
      </w:tr>
      <w:tr w:rsidR="006C40B3" w:rsidRPr="00CA5973" w14:paraId="2A7E03FC" w14:textId="77777777" w:rsidTr="00AC4495">
        <w:trPr>
          <w:trHeight w:val="300"/>
        </w:trPr>
        <w:tc>
          <w:tcPr>
            <w:tcW w:w="5149" w:type="dxa"/>
            <w:shd w:val="clear" w:color="auto" w:fill="auto"/>
            <w:noWrap/>
            <w:vAlign w:val="bottom"/>
          </w:tcPr>
          <w:p w14:paraId="0228BC28" w14:textId="77777777" w:rsidR="006C40B3" w:rsidRPr="00CA5973" w:rsidRDefault="006C40B3" w:rsidP="006C40B3">
            <w:pPr>
              <w:rPr>
                <w:rFonts w:ascii="Arial" w:hAnsi="Arial" w:cs="Arial"/>
              </w:rPr>
            </w:pPr>
            <w:r w:rsidRPr="00CA5973">
              <w:rPr>
                <w:rFonts w:ascii="Arial" w:hAnsi="Arial" w:cs="Arial"/>
              </w:rPr>
              <w:t>Fees for talks</w:t>
            </w:r>
          </w:p>
        </w:tc>
        <w:tc>
          <w:tcPr>
            <w:tcW w:w="339" w:type="dxa"/>
            <w:shd w:val="clear" w:color="auto" w:fill="auto"/>
            <w:noWrap/>
            <w:vAlign w:val="bottom"/>
          </w:tcPr>
          <w:p w14:paraId="6FC70BA4" w14:textId="77777777" w:rsidR="006C40B3" w:rsidRPr="00CA5973" w:rsidRDefault="006C40B3" w:rsidP="006C40B3">
            <w:pPr>
              <w:rPr>
                <w:rFonts w:ascii="Arial" w:hAnsi="Arial" w:cs="Arial"/>
              </w:rPr>
            </w:pPr>
          </w:p>
        </w:tc>
        <w:tc>
          <w:tcPr>
            <w:tcW w:w="469" w:type="dxa"/>
            <w:shd w:val="clear" w:color="auto" w:fill="auto"/>
            <w:noWrap/>
            <w:vAlign w:val="bottom"/>
          </w:tcPr>
          <w:p w14:paraId="42168CDD" w14:textId="77777777" w:rsidR="006C40B3" w:rsidRPr="00CA5973" w:rsidRDefault="006C40B3" w:rsidP="006C40B3">
            <w:pPr>
              <w:rPr>
                <w:rFonts w:ascii="Arial" w:hAnsi="Arial" w:cs="Arial"/>
              </w:rPr>
            </w:pPr>
          </w:p>
        </w:tc>
        <w:tc>
          <w:tcPr>
            <w:tcW w:w="1153" w:type="dxa"/>
            <w:shd w:val="clear" w:color="auto" w:fill="auto"/>
            <w:noWrap/>
            <w:vAlign w:val="bottom"/>
          </w:tcPr>
          <w:p w14:paraId="7626D59F" w14:textId="77777777" w:rsidR="006C40B3" w:rsidRPr="00CA5973" w:rsidRDefault="006C40B3" w:rsidP="006C40B3">
            <w:pPr>
              <w:jc w:val="center"/>
              <w:rPr>
                <w:rFonts w:ascii="Arial" w:hAnsi="Arial" w:cs="Arial"/>
              </w:rPr>
            </w:pPr>
          </w:p>
        </w:tc>
        <w:tc>
          <w:tcPr>
            <w:tcW w:w="817" w:type="dxa"/>
            <w:gridSpan w:val="2"/>
            <w:shd w:val="clear" w:color="auto" w:fill="auto"/>
            <w:noWrap/>
          </w:tcPr>
          <w:p w14:paraId="4ADE1EB6" w14:textId="4CDF78DE" w:rsidR="006C40B3" w:rsidRPr="00CA5973" w:rsidRDefault="006C40B3" w:rsidP="006C40B3">
            <w:pPr>
              <w:jc w:val="right"/>
              <w:rPr>
                <w:rFonts w:ascii="Arial" w:hAnsi="Arial" w:cs="Arial"/>
              </w:rPr>
            </w:pPr>
            <w:r>
              <w:rPr>
                <w:rFonts w:ascii="Arial" w:hAnsi="Arial" w:cs="Arial"/>
              </w:rPr>
              <w:t>100</w:t>
            </w:r>
          </w:p>
        </w:tc>
        <w:tc>
          <w:tcPr>
            <w:tcW w:w="1018" w:type="dxa"/>
            <w:gridSpan w:val="2"/>
            <w:shd w:val="clear" w:color="auto" w:fill="auto"/>
            <w:noWrap/>
            <w:vAlign w:val="bottom"/>
          </w:tcPr>
          <w:p w14:paraId="464CFFF6" w14:textId="77777777" w:rsidR="006C40B3" w:rsidRPr="00CA5973" w:rsidRDefault="006C40B3" w:rsidP="006C40B3">
            <w:pPr>
              <w:jc w:val="right"/>
              <w:rPr>
                <w:rFonts w:ascii="Arial" w:hAnsi="Arial" w:cs="Arial"/>
              </w:rPr>
            </w:pPr>
          </w:p>
        </w:tc>
        <w:tc>
          <w:tcPr>
            <w:tcW w:w="817" w:type="dxa"/>
            <w:gridSpan w:val="2"/>
            <w:shd w:val="clear" w:color="auto" w:fill="auto"/>
            <w:noWrap/>
          </w:tcPr>
          <w:p w14:paraId="13046406" w14:textId="77777777" w:rsidR="006C40B3" w:rsidRPr="00CA5973" w:rsidRDefault="006C40B3" w:rsidP="006C40B3">
            <w:pPr>
              <w:jc w:val="right"/>
              <w:rPr>
                <w:rFonts w:ascii="Arial" w:hAnsi="Arial" w:cs="Arial"/>
              </w:rPr>
            </w:pPr>
            <w:r w:rsidRPr="00CA5973">
              <w:rPr>
                <w:rFonts w:ascii="Arial" w:hAnsi="Arial" w:cs="Arial"/>
              </w:rPr>
              <w:t>130</w:t>
            </w:r>
          </w:p>
        </w:tc>
      </w:tr>
      <w:tr w:rsidR="006C40B3" w:rsidRPr="00CA5973" w14:paraId="3B4E7AD6" w14:textId="77777777" w:rsidTr="00AC4495">
        <w:trPr>
          <w:trHeight w:val="300"/>
        </w:trPr>
        <w:tc>
          <w:tcPr>
            <w:tcW w:w="5149" w:type="dxa"/>
            <w:shd w:val="clear" w:color="auto" w:fill="auto"/>
            <w:noWrap/>
            <w:vAlign w:val="bottom"/>
          </w:tcPr>
          <w:p w14:paraId="3F6BB12A" w14:textId="77777777" w:rsidR="006C40B3" w:rsidRPr="00CA5973" w:rsidRDefault="006C40B3" w:rsidP="006C40B3">
            <w:pPr>
              <w:rPr>
                <w:rFonts w:ascii="Arial" w:hAnsi="Arial" w:cs="Arial"/>
              </w:rPr>
            </w:pPr>
            <w:r w:rsidRPr="00CA5973">
              <w:rPr>
                <w:rFonts w:ascii="Arial" w:hAnsi="Arial" w:cs="Arial"/>
              </w:rPr>
              <w:t>Other donations (The Hampden locket)</w:t>
            </w:r>
          </w:p>
        </w:tc>
        <w:tc>
          <w:tcPr>
            <w:tcW w:w="339" w:type="dxa"/>
            <w:shd w:val="clear" w:color="auto" w:fill="auto"/>
            <w:noWrap/>
            <w:vAlign w:val="bottom"/>
          </w:tcPr>
          <w:p w14:paraId="21787133" w14:textId="77777777" w:rsidR="006C40B3" w:rsidRPr="00CA5973" w:rsidRDefault="006C40B3" w:rsidP="006C40B3">
            <w:pPr>
              <w:rPr>
                <w:rFonts w:ascii="Arial" w:hAnsi="Arial" w:cs="Arial"/>
              </w:rPr>
            </w:pPr>
          </w:p>
        </w:tc>
        <w:tc>
          <w:tcPr>
            <w:tcW w:w="469" w:type="dxa"/>
            <w:shd w:val="clear" w:color="auto" w:fill="auto"/>
            <w:noWrap/>
            <w:vAlign w:val="bottom"/>
          </w:tcPr>
          <w:p w14:paraId="249B7C4F" w14:textId="77777777" w:rsidR="006C40B3" w:rsidRPr="00CA5973" w:rsidRDefault="006C40B3" w:rsidP="006C40B3">
            <w:pPr>
              <w:rPr>
                <w:rFonts w:ascii="Arial" w:hAnsi="Arial" w:cs="Arial"/>
              </w:rPr>
            </w:pPr>
          </w:p>
        </w:tc>
        <w:tc>
          <w:tcPr>
            <w:tcW w:w="1153" w:type="dxa"/>
            <w:shd w:val="clear" w:color="auto" w:fill="auto"/>
            <w:noWrap/>
            <w:vAlign w:val="bottom"/>
          </w:tcPr>
          <w:p w14:paraId="7BFCA0D0" w14:textId="77777777" w:rsidR="006C40B3" w:rsidRPr="00CA5973" w:rsidRDefault="006C40B3" w:rsidP="006C40B3">
            <w:pPr>
              <w:jc w:val="center"/>
              <w:rPr>
                <w:rFonts w:ascii="Arial" w:hAnsi="Arial" w:cs="Arial"/>
              </w:rPr>
            </w:pPr>
          </w:p>
        </w:tc>
        <w:tc>
          <w:tcPr>
            <w:tcW w:w="817" w:type="dxa"/>
            <w:gridSpan w:val="2"/>
            <w:shd w:val="clear" w:color="auto" w:fill="auto"/>
            <w:noWrap/>
          </w:tcPr>
          <w:p w14:paraId="25B23BA8" w14:textId="35C2E428" w:rsidR="006C40B3" w:rsidRPr="00CA5973" w:rsidRDefault="006C40B3" w:rsidP="006C40B3">
            <w:pPr>
              <w:jc w:val="right"/>
              <w:rPr>
                <w:rFonts w:ascii="Arial" w:hAnsi="Arial" w:cs="Arial"/>
              </w:rPr>
            </w:pPr>
            <w:r>
              <w:rPr>
                <w:rFonts w:ascii="Arial" w:hAnsi="Arial" w:cs="Arial"/>
              </w:rPr>
              <w:t>370</w:t>
            </w:r>
          </w:p>
        </w:tc>
        <w:tc>
          <w:tcPr>
            <w:tcW w:w="1018" w:type="dxa"/>
            <w:gridSpan w:val="2"/>
            <w:shd w:val="clear" w:color="auto" w:fill="auto"/>
            <w:noWrap/>
            <w:vAlign w:val="bottom"/>
          </w:tcPr>
          <w:p w14:paraId="41A76BAE" w14:textId="77777777" w:rsidR="006C40B3" w:rsidRPr="00CA5973" w:rsidRDefault="006C40B3" w:rsidP="006C40B3">
            <w:pPr>
              <w:jc w:val="right"/>
              <w:rPr>
                <w:rFonts w:ascii="Arial" w:hAnsi="Arial" w:cs="Arial"/>
              </w:rPr>
            </w:pPr>
          </w:p>
        </w:tc>
        <w:tc>
          <w:tcPr>
            <w:tcW w:w="817" w:type="dxa"/>
            <w:gridSpan w:val="2"/>
            <w:shd w:val="clear" w:color="auto" w:fill="auto"/>
            <w:noWrap/>
          </w:tcPr>
          <w:p w14:paraId="4EDACF45" w14:textId="77777777" w:rsidR="006C40B3" w:rsidRPr="00CA5973" w:rsidRDefault="006C40B3" w:rsidP="006C40B3">
            <w:pPr>
              <w:jc w:val="right"/>
              <w:rPr>
                <w:rFonts w:ascii="Arial" w:hAnsi="Arial" w:cs="Arial"/>
              </w:rPr>
            </w:pPr>
            <w:r w:rsidRPr="00CA5973">
              <w:rPr>
                <w:rFonts w:ascii="Arial" w:hAnsi="Arial" w:cs="Arial"/>
              </w:rPr>
              <w:t>0</w:t>
            </w:r>
          </w:p>
        </w:tc>
      </w:tr>
      <w:tr w:rsidR="006C40B3" w:rsidRPr="00CA5973" w14:paraId="51560777" w14:textId="77777777" w:rsidTr="00AC4495">
        <w:trPr>
          <w:trHeight w:val="300"/>
        </w:trPr>
        <w:tc>
          <w:tcPr>
            <w:tcW w:w="5149" w:type="dxa"/>
            <w:shd w:val="clear" w:color="auto" w:fill="auto"/>
            <w:noWrap/>
            <w:vAlign w:val="bottom"/>
          </w:tcPr>
          <w:p w14:paraId="4CCB2561" w14:textId="77777777" w:rsidR="006C40B3" w:rsidRPr="00CA5973" w:rsidRDefault="006C40B3" w:rsidP="006C40B3">
            <w:pPr>
              <w:rPr>
                <w:rFonts w:ascii="Arial" w:hAnsi="Arial" w:cs="Arial"/>
              </w:rPr>
            </w:pPr>
            <w:r w:rsidRPr="00CA5973">
              <w:rPr>
                <w:rFonts w:ascii="Arial" w:hAnsi="Arial" w:cs="Arial"/>
              </w:rPr>
              <w:t>Goods Sold</w:t>
            </w:r>
          </w:p>
        </w:tc>
        <w:tc>
          <w:tcPr>
            <w:tcW w:w="339" w:type="dxa"/>
            <w:shd w:val="clear" w:color="auto" w:fill="auto"/>
            <w:noWrap/>
            <w:vAlign w:val="bottom"/>
          </w:tcPr>
          <w:p w14:paraId="2865D893" w14:textId="77777777" w:rsidR="006C40B3" w:rsidRPr="00CA5973" w:rsidRDefault="006C40B3" w:rsidP="006C40B3">
            <w:pPr>
              <w:rPr>
                <w:rFonts w:ascii="Arial" w:hAnsi="Arial" w:cs="Arial"/>
              </w:rPr>
            </w:pPr>
          </w:p>
        </w:tc>
        <w:tc>
          <w:tcPr>
            <w:tcW w:w="469" w:type="dxa"/>
            <w:shd w:val="clear" w:color="auto" w:fill="auto"/>
            <w:noWrap/>
            <w:vAlign w:val="bottom"/>
          </w:tcPr>
          <w:p w14:paraId="66324D2D" w14:textId="77777777" w:rsidR="006C40B3" w:rsidRPr="00CA5973" w:rsidRDefault="006C40B3" w:rsidP="006C40B3">
            <w:pPr>
              <w:rPr>
                <w:rFonts w:ascii="Arial" w:hAnsi="Arial" w:cs="Arial"/>
              </w:rPr>
            </w:pPr>
          </w:p>
        </w:tc>
        <w:tc>
          <w:tcPr>
            <w:tcW w:w="1153" w:type="dxa"/>
            <w:shd w:val="clear" w:color="auto" w:fill="auto"/>
            <w:noWrap/>
            <w:vAlign w:val="bottom"/>
          </w:tcPr>
          <w:p w14:paraId="32C7A605" w14:textId="77777777" w:rsidR="006C40B3" w:rsidRPr="00CA5973" w:rsidRDefault="006C40B3" w:rsidP="006C40B3">
            <w:pPr>
              <w:jc w:val="center"/>
              <w:rPr>
                <w:rFonts w:ascii="Arial" w:hAnsi="Arial" w:cs="Arial"/>
              </w:rPr>
            </w:pPr>
          </w:p>
        </w:tc>
        <w:tc>
          <w:tcPr>
            <w:tcW w:w="817" w:type="dxa"/>
            <w:gridSpan w:val="2"/>
            <w:shd w:val="clear" w:color="auto" w:fill="auto"/>
            <w:noWrap/>
          </w:tcPr>
          <w:p w14:paraId="3038CC28" w14:textId="6F5FC112" w:rsidR="006C40B3" w:rsidRPr="00CA5973" w:rsidRDefault="006C40B3" w:rsidP="006C40B3">
            <w:pPr>
              <w:jc w:val="right"/>
              <w:rPr>
                <w:rFonts w:ascii="Arial" w:hAnsi="Arial" w:cs="Arial"/>
              </w:rPr>
            </w:pPr>
            <w:r>
              <w:rPr>
                <w:rFonts w:ascii="Arial" w:hAnsi="Arial" w:cs="Arial"/>
              </w:rPr>
              <w:t>90</w:t>
            </w:r>
          </w:p>
        </w:tc>
        <w:tc>
          <w:tcPr>
            <w:tcW w:w="1018" w:type="dxa"/>
            <w:gridSpan w:val="2"/>
            <w:shd w:val="clear" w:color="auto" w:fill="auto"/>
            <w:noWrap/>
            <w:vAlign w:val="bottom"/>
          </w:tcPr>
          <w:p w14:paraId="0DFCF92B" w14:textId="77777777" w:rsidR="006C40B3" w:rsidRPr="00CA5973" w:rsidRDefault="006C40B3" w:rsidP="006C40B3">
            <w:pPr>
              <w:jc w:val="right"/>
              <w:rPr>
                <w:rFonts w:ascii="Arial" w:hAnsi="Arial" w:cs="Arial"/>
              </w:rPr>
            </w:pPr>
          </w:p>
        </w:tc>
        <w:tc>
          <w:tcPr>
            <w:tcW w:w="817" w:type="dxa"/>
            <w:gridSpan w:val="2"/>
            <w:shd w:val="clear" w:color="auto" w:fill="auto"/>
            <w:noWrap/>
          </w:tcPr>
          <w:p w14:paraId="3CEFA9E8" w14:textId="77777777" w:rsidR="006C40B3" w:rsidRPr="00CA5973" w:rsidRDefault="006C40B3" w:rsidP="006C40B3">
            <w:pPr>
              <w:jc w:val="right"/>
              <w:rPr>
                <w:rFonts w:ascii="Arial" w:hAnsi="Arial" w:cs="Arial"/>
              </w:rPr>
            </w:pPr>
            <w:r w:rsidRPr="00CA5973">
              <w:rPr>
                <w:rFonts w:ascii="Arial" w:hAnsi="Arial" w:cs="Arial"/>
              </w:rPr>
              <w:t>218</w:t>
            </w:r>
          </w:p>
        </w:tc>
      </w:tr>
      <w:tr w:rsidR="006C40B3" w:rsidRPr="00CA5973" w14:paraId="3A449FFE" w14:textId="77777777" w:rsidTr="00AC4495">
        <w:trPr>
          <w:trHeight w:val="300"/>
        </w:trPr>
        <w:tc>
          <w:tcPr>
            <w:tcW w:w="5149" w:type="dxa"/>
            <w:shd w:val="clear" w:color="auto" w:fill="auto"/>
            <w:noWrap/>
            <w:vAlign w:val="bottom"/>
          </w:tcPr>
          <w:p w14:paraId="6C69466E" w14:textId="77777777" w:rsidR="006C40B3" w:rsidRPr="00CA5973" w:rsidRDefault="006C40B3" w:rsidP="006C40B3">
            <w:pPr>
              <w:rPr>
                <w:rFonts w:ascii="Arial" w:hAnsi="Arial" w:cs="Arial"/>
              </w:rPr>
            </w:pPr>
            <w:r w:rsidRPr="00CA5973">
              <w:rPr>
                <w:rFonts w:ascii="Arial" w:hAnsi="Arial" w:cs="Arial"/>
              </w:rPr>
              <w:t>Interest earned</w:t>
            </w:r>
          </w:p>
        </w:tc>
        <w:tc>
          <w:tcPr>
            <w:tcW w:w="339" w:type="dxa"/>
            <w:shd w:val="clear" w:color="auto" w:fill="auto"/>
            <w:noWrap/>
            <w:vAlign w:val="bottom"/>
          </w:tcPr>
          <w:p w14:paraId="1DBFE0E0" w14:textId="77777777" w:rsidR="006C40B3" w:rsidRPr="00CA5973" w:rsidRDefault="006C40B3" w:rsidP="006C40B3">
            <w:pPr>
              <w:rPr>
                <w:rFonts w:ascii="Arial" w:hAnsi="Arial" w:cs="Arial"/>
              </w:rPr>
            </w:pPr>
          </w:p>
        </w:tc>
        <w:tc>
          <w:tcPr>
            <w:tcW w:w="469" w:type="dxa"/>
            <w:shd w:val="clear" w:color="auto" w:fill="auto"/>
            <w:noWrap/>
            <w:vAlign w:val="bottom"/>
          </w:tcPr>
          <w:p w14:paraId="6522AF0A" w14:textId="77777777" w:rsidR="006C40B3" w:rsidRPr="00CA5973" w:rsidRDefault="006C40B3" w:rsidP="006C40B3">
            <w:pPr>
              <w:rPr>
                <w:rFonts w:ascii="Arial" w:hAnsi="Arial" w:cs="Arial"/>
              </w:rPr>
            </w:pPr>
          </w:p>
        </w:tc>
        <w:tc>
          <w:tcPr>
            <w:tcW w:w="1153" w:type="dxa"/>
            <w:shd w:val="clear" w:color="auto" w:fill="auto"/>
            <w:noWrap/>
            <w:vAlign w:val="bottom"/>
          </w:tcPr>
          <w:p w14:paraId="7EA1FF46" w14:textId="77777777" w:rsidR="006C40B3" w:rsidRPr="00CA5973" w:rsidRDefault="006C40B3" w:rsidP="006C40B3">
            <w:pPr>
              <w:jc w:val="center"/>
              <w:rPr>
                <w:rFonts w:ascii="Arial" w:hAnsi="Arial" w:cs="Arial"/>
              </w:rPr>
            </w:pPr>
          </w:p>
        </w:tc>
        <w:tc>
          <w:tcPr>
            <w:tcW w:w="817" w:type="dxa"/>
            <w:gridSpan w:val="2"/>
            <w:shd w:val="clear" w:color="auto" w:fill="auto"/>
            <w:noWrap/>
          </w:tcPr>
          <w:p w14:paraId="27CB2F2B" w14:textId="66F75D90" w:rsidR="006C40B3" w:rsidRPr="00CA5973" w:rsidRDefault="006C40B3" w:rsidP="006C40B3">
            <w:pPr>
              <w:jc w:val="right"/>
              <w:rPr>
                <w:rFonts w:ascii="Arial" w:hAnsi="Arial" w:cs="Arial"/>
              </w:rPr>
            </w:pPr>
            <w:r>
              <w:rPr>
                <w:rFonts w:ascii="Arial" w:hAnsi="Arial" w:cs="Arial"/>
              </w:rPr>
              <w:t>1</w:t>
            </w:r>
          </w:p>
        </w:tc>
        <w:tc>
          <w:tcPr>
            <w:tcW w:w="1018" w:type="dxa"/>
            <w:gridSpan w:val="2"/>
            <w:shd w:val="clear" w:color="auto" w:fill="auto"/>
            <w:noWrap/>
            <w:vAlign w:val="bottom"/>
          </w:tcPr>
          <w:p w14:paraId="38DD5F83" w14:textId="77777777" w:rsidR="006C40B3" w:rsidRPr="00CA5973" w:rsidRDefault="006C40B3" w:rsidP="006C40B3">
            <w:pPr>
              <w:jc w:val="right"/>
              <w:rPr>
                <w:rFonts w:ascii="Arial" w:hAnsi="Arial" w:cs="Arial"/>
              </w:rPr>
            </w:pPr>
          </w:p>
        </w:tc>
        <w:tc>
          <w:tcPr>
            <w:tcW w:w="817" w:type="dxa"/>
            <w:gridSpan w:val="2"/>
            <w:shd w:val="clear" w:color="auto" w:fill="auto"/>
            <w:noWrap/>
          </w:tcPr>
          <w:p w14:paraId="1FA5E4BB" w14:textId="77777777" w:rsidR="006C40B3" w:rsidRPr="00CA5973" w:rsidRDefault="006C40B3" w:rsidP="006C40B3">
            <w:pPr>
              <w:jc w:val="right"/>
              <w:rPr>
                <w:rFonts w:ascii="Arial" w:hAnsi="Arial" w:cs="Arial"/>
              </w:rPr>
            </w:pPr>
            <w:r w:rsidRPr="00CA5973">
              <w:rPr>
                <w:rFonts w:ascii="Arial" w:hAnsi="Arial" w:cs="Arial"/>
              </w:rPr>
              <w:t>2</w:t>
            </w:r>
          </w:p>
        </w:tc>
      </w:tr>
      <w:tr w:rsidR="006C40B3" w:rsidRPr="00CA5973" w14:paraId="1BA77611" w14:textId="77777777" w:rsidTr="00AC4495">
        <w:trPr>
          <w:trHeight w:val="300"/>
        </w:trPr>
        <w:tc>
          <w:tcPr>
            <w:tcW w:w="5149" w:type="dxa"/>
            <w:shd w:val="clear" w:color="auto" w:fill="auto"/>
            <w:noWrap/>
            <w:vAlign w:val="bottom"/>
          </w:tcPr>
          <w:p w14:paraId="75BAA6BE" w14:textId="77777777" w:rsidR="006C40B3" w:rsidRPr="00CA5973" w:rsidRDefault="006C40B3" w:rsidP="006C40B3">
            <w:pPr>
              <w:rPr>
                <w:rFonts w:ascii="Arial" w:hAnsi="Arial" w:cs="Arial"/>
              </w:rPr>
            </w:pPr>
            <w:r w:rsidRPr="00CA5973">
              <w:rPr>
                <w:rFonts w:ascii="Arial" w:hAnsi="Arial" w:cs="Arial"/>
              </w:rPr>
              <w:t>Hartwell House Lunch (2019)</w:t>
            </w:r>
          </w:p>
        </w:tc>
        <w:tc>
          <w:tcPr>
            <w:tcW w:w="339" w:type="dxa"/>
            <w:shd w:val="clear" w:color="auto" w:fill="auto"/>
            <w:noWrap/>
            <w:vAlign w:val="bottom"/>
          </w:tcPr>
          <w:p w14:paraId="149BAE34" w14:textId="77777777" w:rsidR="006C40B3" w:rsidRPr="00CA5973" w:rsidRDefault="006C40B3" w:rsidP="006C40B3">
            <w:pPr>
              <w:rPr>
                <w:rFonts w:ascii="Arial" w:hAnsi="Arial" w:cs="Arial"/>
              </w:rPr>
            </w:pPr>
          </w:p>
        </w:tc>
        <w:tc>
          <w:tcPr>
            <w:tcW w:w="469" w:type="dxa"/>
            <w:shd w:val="clear" w:color="auto" w:fill="auto"/>
            <w:noWrap/>
            <w:vAlign w:val="bottom"/>
          </w:tcPr>
          <w:p w14:paraId="3376B903" w14:textId="77777777" w:rsidR="006C40B3" w:rsidRPr="00CA5973" w:rsidRDefault="006C40B3" w:rsidP="006C40B3">
            <w:pPr>
              <w:rPr>
                <w:rFonts w:ascii="Arial" w:hAnsi="Arial" w:cs="Arial"/>
              </w:rPr>
            </w:pPr>
          </w:p>
        </w:tc>
        <w:tc>
          <w:tcPr>
            <w:tcW w:w="1153" w:type="dxa"/>
            <w:shd w:val="clear" w:color="auto" w:fill="auto"/>
            <w:noWrap/>
            <w:vAlign w:val="bottom"/>
          </w:tcPr>
          <w:p w14:paraId="6CA483CD" w14:textId="77777777" w:rsidR="006C40B3" w:rsidRPr="00CA5973" w:rsidRDefault="006C40B3" w:rsidP="006C40B3">
            <w:pPr>
              <w:jc w:val="center"/>
              <w:rPr>
                <w:rFonts w:ascii="Arial" w:hAnsi="Arial" w:cs="Arial"/>
              </w:rPr>
            </w:pPr>
          </w:p>
        </w:tc>
        <w:tc>
          <w:tcPr>
            <w:tcW w:w="817" w:type="dxa"/>
            <w:gridSpan w:val="2"/>
            <w:shd w:val="clear" w:color="auto" w:fill="auto"/>
            <w:noWrap/>
          </w:tcPr>
          <w:p w14:paraId="7E6135E5" w14:textId="72DA0A83" w:rsidR="006C40B3" w:rsidRPr="00CA5973" w:rsidRDefault="006C40B3" w:rsidP="006C40B3">
            <w:pPr>
              <w:jc w:val="right"/>
              <w:rPr>
                <w:rFonts w:ascii="Arial" w:hAnsi="Arial" w:cs="Arial"/>
              </w:rPr>
            </w:pPr>
            <w:r>
              <w:rPr>
                <w:rFonts w:ascii="Arial" w:hAnsi="Arial" w:cs="Arial"/>
              </w:rPr>
              <w:t>0</w:t>
            </w:r>
          </w:p>
        </w:tc>
        <w:tc>
          <w:tcPr>
            <w:tcW w:w="1018" w:type="dxa"/>
            <w:gridSpan w:val="2"/>
            <w:shd w:val="clear" w:color="auto" w:fill="auto"/>
            <w:noWrap/>
            <w:vAlign w:val="bottom"/>
          </w:tcPr>
          <w:p w14:paraId="725D9E14" w14:textId="77777777" w:rsidR="006C40B3" w:rsidRPr="00CA5973" w:rsidRDefault="006C40B3" w:rsidP="006C40B3">
            <w:pPr>
              <w:jc w:val="right"/>
              <w:rPr>
                <w:rFonts w:ascii="Arial" w:hAnsi="Arial" w:cs="Arial"/>
              </w:rPr>
            </w:pPr>
          </w:p>
        </w:tc>
        <w:tc>
          <w:tcPr>
            <w:tcW w:w="817" w:type="dxa"/>
            <w:gridSpan w:val="2"/>
            <w:shd w:val="clear" w:color="auto" w:fill="auto"/>
            <w:noWrap/>
          </w:tcPr>
          <w:p w14:paraId="0C866A44" w14:textId="77777777" w:rsidR="006C40B3" w:rsidRPr="00CA5973" w:rsidRDefault="006C40B3" w:rsidP="006C40B3">
            <w:pPr>
              <w:jc w:val="right"/>
              <w:rPr>
                <w:rFonts w:ascii="Arial" w:hAnsi="Arial" w:cs="Arial"/>
              </w:rPr>
            </w:pPr>
            <w:r w:rsidRPr="00CA5973">
              <w:rPr>
                <w:rFonts w:ascii="Arial" w:hAnsi="Arial" w:cs="Arial"/>
              </w:rPr>
              <w:t>468</w:t>
            </w:r>
          </w:p>
        </w:tc>
      </w:tr>
      <w:tr w:rsidR="00F170B6" w:rsidRPr="00CA5973" w14:paraId="48576AC6" w14:textId="77777777" w:rsidTr="00AC4495">
        <w:trPr>
          <w:trHeight w:val="315"/>
        </w:trPr>
        <w:tc>
          <w:tcPr>
            <w:tcW w:w="5149" w:type="dxa"/>
            <w:shd w:val="clear" w:color="auto" w:fill="auto"/>
            <w:noWrap/>
            <w:vAlign w:val="bottom"/>
          </w:tcPr>
          <w:p w14:paraId="026928F8" w14:textId="77777777" w:rsidR="00F170B6" w:rsidRPr="00CA5973" w:rsidRDefault="00F170B6" w:rsidP="00AC4495">
            <w:pPr>
              <w:rPr>
                <w:rFonts w:ascii="Arial" w:hAnsi="Arial" w:cs="Arial"/>
                <w:b/>
                <w:bCs/>
              </w:rPr>
            </w:pPr>
          </w:p>
        </w:tc>
        <w:tc>
          <w:tcPr>
            <w:tcW w:w="339" w:type="dxa"/>
            <w:shd w:val="clear" w:color="auto" w:fill="auto"/>
            <w:noWrap/>
            <w:vAlign w:val="bottom"/>
          </w:tcPr>
          <w:p w14:paraId="17556DD0" w14:textId="77777777" w:rsidR="00F170B6" w:rsidRPr="00CA5973" w:rsidRDefault="00F170B6" w:rsidP="00AC4495">
            <w:pPr>
              <w:rPr>
                <w:rFonts w:ascii="Arial" w:hAnsi="Arial" w:cs="Arial"/>
              </w:rPr>
            </w:pPr>
          </w:p>
        </w:tc>
        <w:tc>
          <w:tcPr>
            <w:tcW w:w="469" w:type="dxa"/>
            <w:shd w:val="clear" w:color="auto" w:fill="auto"/>
            <w:noWrap/>
            <w:vAlign w:val="bottom"/>
          </w:tcPr>
          <w:p w14:paraId="4362957D" w14:textId="77777777" w:rsidR="00F170B6" w:rsidRPr="00CA5973" w:rsidRDefault="00F170B6" w:rsidP="00AC4495">
            <w:pPr>
              <w:rPr>
                <w:rFonts w:ascii="Arial" w:hAnsi="Arial" w:cs="Arial"/>
              </w:rPr>
            </w:pPr>
          </w:p>
        </w:tc>
        <w:tc>
          <w:tcPr>
            <w:tcW w:w="1153" w:type="dxa"/>
            <w:shd w:val="clear" w:color="auto" w:fill="auto"/>
            <w:noWrap/>
            <w:vAlign w:val="bottom"/>
          </w:tcPr>
          <w:p w14:paraId="380DAD7C" w14:textId="77777777" w:rsidR="00F170B6" w:rsidRPr="00CA5973" w:rsidRDefault="00F170B6" w:rsidP="00AC4495">
            <w:pPr>
              <w:jc w:val="center"/>
              <w:rPr>
                <w:rFonts w:ascii="Arial" w:hAnsi="Arial" w:cs="Arial"/>
              </w:rPr>
            </w:pPr>
          </w:p>
        </w:tc>
        <w:tc>
          <w:tcPr>
            <w:tcW w:w="817" w:type="dxa"/>
            <w:gridSpan w:val="2"/>
            <w:tcBorders>
              <w:top w:val="single" w:sz="4" w:space="0" w:color="auto"/>
              <w:bottom w:val="single" w:sz="4" w:space="0" w:color="auto"/>
            </w:tcBorders>
            <w:shd w:val="clear" w:color="auto" w:fill="auto"/>
            <w:noWrap/>
          </w:tcPr>
          <w:p w14:paraId="7FC5360D" w14:textId="0FE86C78" w:rsidR="00F170B6" w:rsidRPr="00CA5973" w:rsidRDefault="00F170B6" w:rsidP="00AC4495">
            <w:pPr>
              <w:rPr>
                <w:rFonts w:ascii="Arial" w:hAnsi="Arial" w:cs="Arial"/>
                <w:b/>
                <w:bCs/>
              </w:rPr>
            </w:pPr>
            <w:r>
              <w:rPr>
                <w:rFonts w:ascii="Arial" w:hAnsi="Arial" w:cs="Arial"/>
                <w:b/>
                <w:bCs/>
              </w:rPr>
              <w:t>1,4</w:t>
            </w:r>
            <w:r w:rsidR="001061C4">
              <w:rPr>
                <w:rFonts w:ascii="Arial" w:hAnsi="Arial" w:cs="Arial"/>
                <w:b/>
                <w:bCs/>
              </w:rPr>
              <w:t>9</w:t>
            </w:r>
            <w:r w:rsidR="006C40B3">
              <w:rPr>
                <w:rFonts w:ascii="Arial" w:hAnsi="Arial" w:cs="Arial"/>
                <w:b/>
                <w:bCs/>
              </w:rPr>
              <w:t>8</w:t>
            </w:r>
          </w:p>
        </w:tc>
        <w:tc>
          <w:tcPr>
            <w:tcW w:w="1018" w:type="dxa"/>
            <w:gridSpan w:val="2"/>
            <w:shd w:val="clear" w:color="auto" w:fill="auto"/>
            <w:noWrap/>
            <w:vAlign w:val="bottom"/>
          </w:tcPr>
          <w:p w14:paraId="4BB77FEA" w14:textId="77777777" w:rsidR="00F170B6" w:rsidRPr="00CA5973" w:rsidRDefault="00F170B6" w:rsidP="00AC4495">
            <w:pPr>
              <w:jc w:val="right"/>
              <w:rPr>
                <w:rFonts w:ascii="Arial" w:hAnsi="Arial" w:cs="Arial"/>
                <w:b/>
                <w:bCs/>
              </w:rPr>
            </w:pPr>
          </w:p>
        </w:tc>
        <w:tc>
          <w:tcPr>
            <w:tcW w:w="817" w:type="dxa"/>
            <w:gridSpan w:val="2"/>
            <w:tcBorders>
              <w:top w:val="single" w:sz="4" w:space="0" w:color="auto"/>
              <w:bottom w:val="single" w:sz="4" w:space="0" w:color="auto"/>
            </w:tcBorders>
            <w:shd w:val="clear" w:color="auto" w:fill="auto"/>
            <w:noWrap/>
            <w:vAlign w:val="bottom"/>
          </w:tcPr>
          <w:p w14:paraId="59B32320" w14:textId="77777777" w:rsidR="00F170B6" w:rsidRPr="00CA5973" w:rsidRDefault="00F170B6" w:rsidP="00AC4495">
            <w:pPr>
              <w:jc w:val="right"/>
              <w:rPr>
                <w:rFonts w:ascii="Arial" w:hAnsi="Arial" w:cs="Arial"/>
                <w:b/>
                <w:bCs/>
              </w:rPr>
            </w:pPr>
            <w:r w:rsidRPr="00CA5973">
              <w:rPr>
                <w:rFonts w:ascii="Arial" w:hAnsi="Arial" w:cs="Arial"/>
                <w:b/>
                <w:bCs/>
              </w:rPr>
              <w:fldChar w:fldCharType="begin"/>
            </w:r>
            <w:r w:rsidRPr="00CA5973">
              <w:rPr>
                <w:rFonts w:ascii="Arial" w:hAnsi="Arial" w:cs="Arial"/>
                <w:b/>
                <w:bCs/>
              </w:rPr>
              <w:instrText xml:space="preserve"> =SUM(ABOVE) </w:instrText>
            </w:r>
            <w:r w:rsidRPr="00CA5973">
              <w:rPr>
                <w:rFonts w:ascii="Arial" w:hAnsi="Arial" w:cs="Arial"/>
                <w:b/>
                <w:bCs/>
              </w:rPr>
              <w:fldChar w:fldCharType="separate"/>
            </w:r>
            <w:r w:rsidRPr="00CA5973">
              <w:rPr>
                <w:rFonts w:ascii="Arial" w:hAnsi="Arial" w:cs="Arial"/>
                <w:b/>
                <w:bCs/>
                <w:noProof/>
              </w:rPr>
              <w:t>1,966</w:t>
            </w:r>
            <w:r w:rsidRPr="00CA5973">
              <w:rPr>
                <w:rFonts w:ascii="Arial" w:hAnsi="Arial" w:cs="Arial"/>
                <w:b/>
                <w:bCs/>
              </w:rPr>
              <w:fldChar w:fldCharType="end"/>
            </w:r>
          </w:p>
        </w:tc>
      </w:tr>
      <w:tr w:rsidR="00F170B6" w:rsidRPr="00CA5973" w14:paraId="5EAEC6A6" w14:textId="77777777" w:rsidTr="00AC4495">
        <w:trPr>
          <w:trHeight w:val="300"/>
        </w:trPr>
        <w:tc>
          <w:tcPr>
            <w:tcW w:w="5149" w:type="dxa"/>
            <w:shd w:val="clear" w:color="auto" w:fill="auto"/>
            <w:noWrap/>
            <w:vAlign w:val="bottom"/>
          </w:tcPr>
          <w:p w14:paraId="5CA81A33" w14:textId="77777777" w:rsidR="00F170B6" w:rsidRPr="00CA5973" w:rsidRDefault="00F170B6" w:rsidP="00AC4495">
            <w:pPr>
              <w:rPr>
                <w:rFonts w:ascii="Arial" w:hAnsi="Arial" w:cs="Arial"/>
              </w:rPr>
            </w:pPr>
          </w:p>
        </w:tc>
        <w:tc>
          <w:tcPr>
            <w:tcW w:w="339" w:type="dxa"/>
            <w:shd w:val="clear" w:color="auto" w:fill="auto"/>
            <w:noWrap/>
            <w:vAlign w:val="bottom"/>
          </w:tcPr>
          <w:p w14:paraId="3802026D" w14:textId="77777777" w:rsidR="00F170B6" w:rsidRPr="00CA5973" w:rsidRDefault="00F170B6" w:rsidP="00AC4495">
            <w:pPr>
              <w:rPr>
                <w:rFonts w:ascii="Arial" w:hAnsi="Arial" w:cs="Arial"/>
              </w:rPr>
            </w:pPr>
          </w:p>
        </w:tc>
        <w:tc>
          <w:tcPr>
            <w:tcW w:w="469" w:type="dxa"/>
            <w:shd w:val="clear" w:color="auto" w:fill="auto"/>
            <w:noWrap/>
            <w:vAlign w:val="bottom"/>
          </w:tcPr>
          <w:p w14:paraId="4023D8A7" w14:textId="77777777" w:rsidR="00F170B6" w:rsidRPr="00CA5973" w:rsidRDefault="00F170B6" w:rsidP="00AC4495">
            <w:pPr>
              <w:rPr>
                <w:rFonts w:ascii="Arial" w:hAnsi="Arial" w:cs="Arial"/>
              </w:rPr>
            </w:pPr>
          </w:p>
        </w:tc>
        <w:tc>
          <w:tcPr>
            <w:tcW w:w="1153" w:type="dxa"/>
            <w:shd w:val="clear" w:color="auto" w:fill="auto"/>
            <w:noWrap/>
            <w:vAlign w:val="bottom"/>
          </w:tcPr>
          <w:p w14:paraId="3A3B5C54" w14:textId="77777777" w:rsidR="00F170B6" w:rsidRPr="00CA5973" w:rsidRDefault="00F170B6" w:rsidP="00AC4495">
            <w:pPr>
              <w:jc w:val="center"/>
              <w:rPr>
                <w:rFonts w:ascii="Arial" w:hAnsi="Arial" w:cs="Arial"/>
              </w:rPr>
            </w:pPr>
          </w:p>
        </w:tc>
        <w:tc>
          <w:tcPr>
            <w:tcW w:w="817" w:type="dxa"/>
            <w:gridSpan w:val="2"/>
            <w:tcBorders>
              <w:top w:val="single" w:sz="4" w:space="0" w:color="auto"/>
            </w:tcBorders>
            <w:shd w:val="clear" w:color="auto" w:fill="auto"/>
            <w:noWrap/>
          </w:tcPr>
          <w:p w14:paraId="1251DE4E" w14:textId="77777777" w:rsidR="00F170B6" w:rsidRPr="00CA5973" w:rsidRDefault="00F170B6" w:rsidP="00AC4495">
            <w:pPr>
              <w:jc w:val="right"/>
              <w:rPr>
                <w:rFonts w:ascii="Arial" w:hAnsi="Arial" w:cs="Arial"/>
              </w:rPr>
            </w:pPr>
          </w:p>
        </w:tc>
        <w:tc>
          <w:tcPr>
            <w:tcW w:w="1018" w:type="dxa"/>
            <w:gridSpan w:val="2"/>
            <w:shd w:val="clear" w:color="auto" w:fill="auto"/>
            <w:noWrap/>
            <w:vAlign w:val="bottom"/>
          </w:tcPr>
          <w:p w14:paraId="69CA1D5E" w14:textId="77777777" w:rsidR="00F170B6" w:rsidRPr="00CA5973" w:rsidRDefault="00F170B6" w:rsidP="00AC4495">
            <w:pPr>
              <w:jc w:val="right"/>
              <w:rPr>
                <w:rFonts w:ascii="Arial" w:hAnsi="Arial" w:cs="Arial"/>
              </w:rPr>
            </w:pPr>
          </w:p>
        </w:tc>
        <w:tc>
          <w:tcPr>
            <w:tcW w:w="817" w:type="dxa"/>
            <w:gridSpan w:val="2"/>
            <w:tcBorders>
              <w:top w:val="single" w:sz="4" w:space="0" w:color="auto"/>
            </w:tcBorders>
            <w:shd w:val="clear" w:color="auto" w:fill="auto"/>
            <w:noWrap/>
          </w:tcPr>
          <w:p w14:paraId="09D5807C" w14:textId="77777777" w:rsidR="00F170B6" w:rsidRPr="00CA5973" w:rsidRDefault="00F170B6" w:rsidP="00AC4495">
            <w:pPr>
              <w:jc w:val="right"/>
              <w:rPr>
                <w:rFonts w:ascii="Arial" w:hAnsi="Arial" w:cs="Arial"/>
              </w:rPr>
            </w:pPr>
          </w:p>
        </w:tc>
      </w:tr>
      <w:tr w:rsidR="00F170B6" w:rsidRPr="00CA5973" w14:paraId="778A8A0C" w14:textId="77777777" w:rsidTr="00AC4495">
        <w:trPr>
          <w:trHeight w:val="315"/>
        </w:trPr>
        <w:tc>
          <w:tcPr>
            <w:tcW w:w="5149" w:type="dxa"/>
            <w:shd w:val="clear" w:color="auto" w:fill="auto"/>
            <w:noWrap/>
            <w:vAlign w:val="bottom"/>
          </w:tcPr>
          <w:p w14:paraId="7207B195" w14:textId="77777777" w:rsidR="00F170B6" w:rsidRPr="00CA5973" w:rsidRDefault="00F170B6" w:rsidP="00AC4495">
            <w:pPr>
              <w:rPr>
                <w:rFonts w:ascii="Arial" w:hAnsi="Arial" w:cs="Arial"/>
                <w:b/>
                <w:bCs/>
              </w:rPr>
            </w:pPr>
            <w:r w:rsidRPr="00CA5973">
              <w:rPr>
                <w:rFonts w:ascii="Arial" w:hAnsi="Arial" w:cs="Arial"/>
                <w:b/>
                <w:bCs/>
              </w:rPr>
              <w:t>Expenditure</w:t>
            </w:r>
          </w:p>
        </w:tc>
        <w:tc>
          <w:tcPr>
            <w:tcW w:w="339" w:type="dxa"/>
            <w:shd w:val="clear" w:color="auto" w:fill="auto"/>
            <w:noWrap/>
            <w:vAlign w:val="bottom"/>
          </w:tcPr>
          <w:p w14:paraId="2C3494D2" w14:textId="77777777" w:rsidR="00F170B6" w:rsidRPr="00CA5973" w:rsidRDefault="00F170B6" w:rsidP="00AC4495">
            <w:pPr>
              <w:rPr>
                <w:rFonts w:ascii="Arial" w:hAnsi="Arial" w:cs="Arial"/>
              </w:rPr>
            </w:pPr>
          </w:p>
        </w:tc>
        <w:tc>
          <w:tcPr>
            <w:tcW w:w="469" w:type="dxa"/>
            <w:shd w:val="clear" w:color="auto" w:fill="auto"/>
            <w:noWrap/>
            <w:vAlign w:val="bottom"/>
          </w:tcPr>
          <w:p w14:paraId="783E0125" w14:textId="77777777" w:rsidR="00F170B6" w:rsidRPr="00CA5973" w:rsidRDefault="00F170B6" w:rsidP="00AC4495">
            <w:pPr>
              <w:rPr>
                <w:rFonts w:ascii="Arial" w:hAnsi="Arial" w:cs="Arial"/>
              </w:rPr>
            </w:pPr>
          </w:p>
        </w:tc>
        <w:tc>
          <w:tcPr>
            <w:tcW w:w="1153" w:type="dxa"/>
            <w:shd w:val="clear" w:color="auto" w:fill="auto"/>
            <w:noWrap/>
            <w:vAlign w:val="bottom"/>
          </w:tcPr>
          <w:p w14:paraId="7DBEE5DE" w14:textId="77777777" w:rsidR="00F170B6" w:rsidRPr="00CA5973" w:rsidRDefault="00F170B6" w:rsidP="00AC4495">
            <w:pPr>
              <w:jc w:val="center"/>
              <w:rPr>
                <w:rFonts w:ascii="Arial" w:hAnsi="Arial" w:cs="Arial"/>
              </w:rPr>
            </w:pPr>
          </w:p>
        </w:tc>
        <w:tc>
          <w:tcPr>
            <w:tcW w:w="817" w:type="dxa"/>
            <w:gridSpan w:val="2"/>
            <w:shd w:val="clear" w:color="auto" w:fill="auto"/>
            <w:noWrap/>
          </w:tcPr>
          <w:p w14:paraId="1F85788D" w14:textId="77777777" w:rsidR="00F170B6" w:rsidRPr="00CA5973" w:rsidRDefault="00F170B6" w:rsidP="00AC4495">
            <w:pPr>
              <w:jc w:val="right"/>
              <w:rPr>
                <w:rFonts w:ascii="Arial" w:hAnsi="Arial" w:cs="Arial"/>
              </w:rPr>
            </w:pPr>
          </w:p>
        </w:tc>
        <w:tc>
          <w:tcPr>
            <w:tcW w:w="1018" w:type="dxa"/>
            <w:gridSpan w:val="2"/>
            <w:shd w:val="clear" w:color="auto" w:fill="auto"/>
            <w:noWrap/>
            <w:vAlign w:val="bottom"/>
          </w:tcPr>
          <w:p w14:paraId="5E6E7949" w14:textId="77777777" w:rsidR="00F170B6" w:rsidRPr="00CA5973" w:rsidRDefault="00F170B6" w:rsidP="00AC4495">
            <w:pPr>
              <w:jc w:val="right"/>
              <w:rPr>
                <w:rFonts w:ascii="Arial" w:hAnsi="Arial" w:cs="Arial"/>
              </w:rPr>
            </w:pPr>
          </w:p>
        </w:tc>
        <w:tc>
          <w:tcPr>
            <w:tcW w:w="817" w:type="dxa"/>
            <w:gridSpan w:val="2"/>
            <w:shd w:val="clear" w:color="auto" w:fill="auto"/>
            <w:noWrap/>
          </w:tcPr>
          <w:p w14:paraId="4F2FCAF9" w14:textId="77777777" w:rsidR="00F170B6" w:rsidRPr="00CA5973" w:rsidRDefault="00F170B6" w:rsidP="00AC4495">
            <w:pPr>
              <w:jc w:val="right"/>
              <w:rPr>
                <w:rFonts w:ascii="Arial" w:hAnsi="Arial" w:cs="Arial"/>
              </w:rPr>
            </w:pPr>
          </w:p>
        </w:tc>
      </w:tr>
      <w:tr w:rsidR="00F170B6" w:rsidRPr="00CA5973" w14:paraId="2219123C" w14:textId="77777777" w:rsidTr="00AC4495">
        <w:trPr>
          <w:trHeight w:val="207"/>
        </w:trPr>
        <w:tc>
          <w:tcPr>
            <w:tcW w:w="5149" w:type="dxa"/>
            <w:shd w:val="clear" w:color="auto" w:fill="auto"/>
            <w:noWrap/>
            <w:vAlign w:val="bottom"/>
          </w:tcPr>
          <w:p w14:paraId="18DED52A" w14:textId="77777777" w:rsidR="00F170B6" w:rsidRPr="00CA5973" w:rsidRDefault="00F170B6" w:rsidP="00AC4495">
            <w:pPr>
              <w:rPr>
                <w:rFonts w:ascii="Arial" w:hAnsi="Arial" w:cs="Arial"/>
              </w:rPr>
            </w:pPr>
          </w:p>
        </w:tc>
        <w:tc>
          <w:tcPr>
            <w:tcW w:w="339" w:type="dxa"/>
            <w:shd w:val="clear" w:color="auto" w:fill="auto"/>
            <w:noWrap/>
            <w:vAlign w:val="bottom"/>
          </w:tcPr>
          <w:p w14:paraId="37A467D4" w14:textId="77777777" w:rsidR="00F170B6" w:rsidRPr="00CA5973" w:rsidRDefault="00F170B6" w:rsidP="00AC4495">
            <w:pPr>
              <w:rPr>
                <w:rFonts w:ascii="Arial" w:hAnsi="Arial" w:cs="Arial"/>
              </w:rPr>
            </w:pPr>
          </w:p>
        </w:tc>
        <w:tc>
          <w:tcPr>
            <w:tcW w:w="469" w:type="dxa"/>
            <w:shd w:val="clear" w:color="auto" w:fill="auto"/>
            <w:noWrap/>
            <w:vAlign w:val="bottom"/>
          </w:tcPr>
          <w:p w14:paraId="392FF301" w14:textId="77777777" w:rsidR="00F170B6" w:rsidRPr="00CA5973" w:rsidRDefault="00F170B6" w:rsidP="00AC4495">
            <w:pPr>
              <w:rPr>
                <w:rFonts w:ascii="Arial" w:hAnsi="Arial" w:cs="Arial"/>
              </w:rPr>
            </w:pPr>
          </w:p>
        </w:tc>
        <w:tc>
          <w:tcPr>
            <w:tcW w:w="1153" w:type="dxa"/>
            <w:shd w:val="clear" w:color="auto" w:fill="auto"/>
            <w:noWrap/>
            <w:vAlign w:val="bottom"/>
          </w:tcPr>
          <w:p w14:paraId="7F8A2FAC" w14:textId="77777777" w:rsidR="00F170B6" w:rsidRPr="00CA5973" w:rsidRDefault="00F170B6" w:rsidP="00AC4495">
            <w:pPr>
              <w:jc w:val="center"/>
              <w:rPr>
                <w:rFonts w:ascii="Arial" w:hAnsi="Arial" w:cs="Arial"/>
              </w:rPr>
            </w:pPr>
          </w:p>
        </w:tc>
        <w:tc>
          <w:tcPr>
            <w:tcW w:w="817" w:type="dxa"/>
            <w:gridSpan w:val="2"/>
            <w:shd w:val="clear" w:color="auto" w:fill="auto"/>
            <w:noWrap/>
          </w:tcPr>
          <w:p w14:paraId="7353D02B" w14:textId="77777777" w:rsidR="00F170B6" w:rsidRPr="00CA5973" w:rsidRDefault="00F170B6" w:rsidP="00AC4495">
            <w:pPr>
              <w:jc w:val="right"/>
              <w:rPr>
                <w:rFonts w:ascii="Arial" w:hAnsi="Arial" w:cs="Arial"/>
              </w:rPr>
            </w:pPr>
          </w:p>
        </w:tc>
        <w:tc>
          <w:tcPr>
            <w:tcW w:w="1018" w:type="dxa"/>
            <w:gridSpan w:val="2"/>
            <w:shd w:val="clear" w:color="auto" w:fill="auto"/>
            <w:noWrap/>
            <w:vAlign w:val="bottom"/>
          </w:tcPr>
          <w:p w14:paraId="7165F708" w14:textId="77777777" w:rsidR="00F170B6" w:rsidRPr="00CA5973" w:rsidRDefault="00F170B6" w:rsidP="00AC4495">
            <w:pPr>
              <w:jc w:val="right"/>
              <w:rPr>
                <w:rFonts w:ascii="Arial" w:hAnsi="Arial" w:cs="Arial"/>
              </w:rPr>
            </w:pPr>
          </w:p>
        </w:tc>
        <w:tc>
          <w:tcPr>
            <w:tcW w:w="817" w:type="dxa"/>
            <w:gridSpan w:val="2"/>
            <w:shd w:val="clear" w:color="auto" w:fill="auto"/>
            <w:noWrap/>
          </w:tcPr>
          <w:p w14:paraId="6FC2E005" w14:textId="77777777" w:rsidR="00F170B6" w:rsidRPr="00CA5973" w:rsidRDefault="00F170B6" w:rsidP="00AC4495">
            <w:pPr>
              <w:jc w:val="right"/>
              <w:rPr>
                <w:rFonts w:ascii="Arial" w:hAnsi="Arial" w:cs="Arial"/>
              </w:rPr>
            </w:pPr>
          </w:p>
        </w:tc>
      </w:tr>
      <w:tr w:rsidR="006C40B3" w:rsidRPr="00CA5973" w14:paraId="17E3A1B2" w14:textId="77777777" w:rsidTr="00AC4495">
        <w:trPr>
          <w:trHeight w:val="300"/>
        </w:trPr>
        <w:tc>
          <w:tcPr>
            <w:tcW w:w="5149" w:type="dxa"/>
            <w:shd w:val="clear" w:color="auto" w:fill="auto"/>
            <w:noWrap/>
            <w:vAlign w:val="bottom"/>
          </w:tcPr>
          <w:p w14:paraId="36DD495C" w14:textId="77777777" w:rsidR="006C40B3" w:rsidRPr="00CA5973" w:rsidRDefault="006C40B3" w:rsidP="006C40B3">
            <w:pPr>
              <w:rPr>
                <w:rFonts w:ascii="Arial" w:hAnsi="Arial" w:cs="Arial"/>
              </w:rPr>
            </w:pPr>
            <w:r w:rsidRPr="00CA5973">
              <w:rPr>
                <w:rFonts w:ascii="Arial" w:hAnsi="Arial" w:cs="Arial"/>
              </w:rPr>
              <w:t>The Hampden locket purchase</w:t>
            </w:r>
          </w:p>
        </w:tc>
        <w:tc>
          <w:tcPr>
            <w:tcW w:w="339" w:type="dxa"/>
            <w:shd w:val="clear" w:color="auto" w:fill="auto"/>
            <w:noWrap/>
            <w:vAlign w:val="bottom"/>
          </w:tcPr>
          <w:p w14:paraId="625425C9" w14:textId="77777777" w:rsidR="006C40B3" w:rsidRPr="00CA5973" w:rsidRDefault="006C40B3" w:rsidP="006C40B3">
            <w:pPr>
              <w:rPr>
                <w:rFonts w:ascii="Arial" w:hAnsi="Arial" w:cs="Arial"/>
              </w:rPr>
            </w:pPr>
          </w:p>
        </w:tc>
        <w:tc>
          <w:tcPr>
            <w:tcW w:w="469" w:type="dxa"/>
            <w:shd w:val="clear" w:color="auto" w:fill="auto"/>
            <w:noWrap/>
            <w:vAlign w:val="bottom"/>
          </w:tcPr>
          <w:p w14:paraId="513A8847" w14:textId="77777777" w:rsidR="006C40B3" w:rsidRPr="00CA5973" w:rsidRDefault="006C40B3" w:rsidP="006C40B3">
            <w:pPr>
              <w:rPr>
                <w:rFonts w:ascii="Arial" w:hAnsi="Arial" w:cs="Arial"/>
              </w:rPr>
            </w:pPr>
          </w:p>
        </w:tc>
        <w:tc>
          <w:tcPr>
            <w:tcW w:w="1153" w:type="dxa"/>
            <w:shd w:val="clear" w:color="auto" w:fill="auto"/>
            <w:noWrap/>
            <w:vAlign w:val="bottom"/>
          </w:tcPr>
          <w:p w14:paraId="4D8AFA16" w14:textId="77777777" w:rsidR="006C40B3" w:rsidRPr="00CA5973" w:rsidRDefault="006C40B3" w:rsidP="006C40B3">
            <w:pPr>
              <w:jc w:val="center"/>
              <w:rPr>
                <w:rFonts w:ascii="Arial" w:hAnsi="Arial" w:cs="Arial"/>
              </w:rPr>
            </w:pPr>
          </w:p>
        </w:tc>
        <w:tc>
          <w:tcPr>
            <w:tcW w:w="817" w:type="dxa"/>
            <w:gridSpan w:val="2"/>
            <w:shd w:val="clear" w:color="auto" w:fill="auto"/>
            <w:noWrap/>
          </w:tcPr>
          <w:p w14:paraId="67A90637" w14:textId="74CE799B" w:rsidR="006C40B3" w:rsidRPr="00CA5973" w:rsidRDefault="006C40B3" w:rsidP="006C40B3">
            <w:pPr>
              <w:jc w:val="right"/>
              <w:rPr>
                <w:rFonts w:ascii="Arial" w:hAnsi="Arial" w:cs="Arial"/>
              </w:rPr>
            </w:pPr>
            <w:r>
              <w:rPr>
                <w:rFonts w:ascii="Arial" w:hAnsi="Arial" w:cs="Arial"/>
              </w:rPr>
              <w:t>397</w:t>
            </w:r>
          </w:p>
        </w:tc>
        <w:tc>
          <w:tcPr>
            <w:tcW w:w="1018" w:type="dxa"/>
            <w:gridSpan w:val="2"/>
            <w:shd w:val="clear" w:color="auto" w:fill="auto"/>
            <w:noWrap/>
            <w:vAlign w:val="bottom"/>
          </w:tcPr>
          <w:p w14:paraId="5A605F38" w14:textId="77777777" w:rsidR="006C40B3" w:rsidRPr="00CA5973" w:rsidRDefault="006C40B3" w:rsidP="006C40B3">
            <w:pPr>
              <w:jc w:val="right"/>
              <w:rPr>
                <w:rFonts w:ascii="Arial" w:hAnsi="Arial" w:cs="Arial"/>
              </w:rPr>
            </w:pPr>
          </w:p>
        </w:tc>
        <w:tc>
          <w:tcPr>
            <w:tcW w:w="817" w:type="dxa"/>
            <w:gridSpan w:val="2"/>
            <w:shd w:val="clear" w:color="auto" w:fill="auto"/>
            <w:noWrap/>
          </w:tcPr>
          <w:p w14:paraId="3E31CF1F" w14:textId="77777777" w:rsidR="006C40B3" w:rsidRPr="00CA5973" w:rsidRDefault="006C40B3" w:rsidP="006C40B3">
            <w:pPr>
              <w:jc w:val="right"/>
              <w:rPr>
                <w:rFonts w:ascii="Arial" w:hAnsi="Arial" w:cs="Arial"/>
              </w:rPr>
            </w:pPr>
            <w:r w:rsidRPr="00CA5973">
              <w:rPr>
                <w:rFonts w:ascii="Arial" w:hAnsi="Arial" w:cs="Arial"/>
              </w:rPr>
              <w:t>0</w:t>
            </w:r>
          </w:p>
        </w:tc>
      </w:tr>
      <w:tr w:rsidR="006C40B3" w:rsidRPr="00CA5973" w14:paraId="4C152120" w14:textId="77777777" w:rsidTr="00AC4495">
        <w:trPr>
          <w:trHeight w:val="300"/>
        </w:trPr>
        <w:tc>
          <w:tcPr>
            <w:tcW w:w="5149" w:type="dxa"/>
            <w:shd w:val="clear" w:color="auto" w:fill="auto"/>
            <w:noWrap/>
            <w:vAlign w:val="bottom"/>
          </w:tcPr>
          <w:p w14:paraId="12BEDD71" w14:textId="77777777" w:rsidR="006C40B3" w:rsidRPr="00CA5973" w:rsidRDefault="006C40B3" w:rsidP="006C40B3">
            <w:pPr>
              <w:rPr>
                <w:rFonts w:ascii="Arial" w:hAnsi="Arial" w:cs="Arial"/>
              </w:rPr>
            </w:pPr>
            <w:r w:rsidRPr="00CA5973">
              <w:rPr>
                <w:rFonts w:ascii="Arial" w:hAnsi="Arial" w:cs="Arial"/>
              </w:rPr>
              <w:t>Postage</w:t>
            </w:r>
          </w:p>
        </w:tc>
        <w:tc>
          <w:tcPr>
            <w:tcW w:w="339" w:type="dxa"/>
            <w:shd w:val="clear" w:color="auto" w:fill="auto"/>
            <w:noWrap/>
            <w:vAlign w:val="bottom"/>
          </w:tcPr>
          <w:p w14:paraId="3F41FF3C" w14:textId="77777777" w:rsidR="006C40B3" w:rsidRPr="00CA5973" w:rsidRDefault="006C40B3" w:rsidP="006C40B3">
            <w:pPr>
              <w:rPr>
                <w:rFonts w:ascii="Arial" w:hAnsi="Arial" w:cs="Arial"/>
              </w:rPr>
            </w:pPr>
          </w:p>
        </w:tc>
        <w:tc>
          <w:tcPr>
            <w:tcW w:w="469" w:type="dxa"/>
            <w:shd w:val="clear" w:color="auto" w:fill="auto"/>
            <w:noWrap/>
            <w:vAlign w:val="bottom"/>
          </w:tcPr>
          <w:p w14:paraId="61E969B3" w14:textId="77777777" w:rsidR="006C40B3" w:rsidRPr="00CA5973" w:rsidRDefault="006C40B3" w:rsidP="006C40B3">
            <w:pPr>
              <w:rPr>
                <w:rFonts w:ascii="Arial" w:hAnsi="Arial" w:cs="Arial"/>
              </w:rPr>
            </w:pPr>
          </w:p>
        </w:tc>
        <w:tc>
          <w:tcPr>
            <w:tcW w:w="1153" w:type="dxa"/>
            <w:shd w:val="clear" w:color="auto" w:fill="auto"/>
            <w:noWrap/>
            <w:vAlign w:val="bottom"/>
          </w:tcPr>
          <w:p w14:paraId="5288EE1D" w14:textId="77777777" w:rsidR="006C40B3" w:rsidRPr="00CA5973" w:rsidRDefault="006C40B3" w:rsidP="006C40B3">
            <w:pPr>
              <w:jc w:val="center"/>
              <w:rPr>
                <w:rFonts w:ascii="Arial" w:hAnsi="Arial" w:cs="Arial"/>
              </w:rPr>
            </w:pPr>
          </w:p>
        </w:tc>
        <w:tc>
          <w:tcPr>
            <w:tcW w:w="817" w:type="dxa"/>
            <w:gridSpan w:val="2"/>
            <w:shd w:val="clear" w:color="auto" w:fill="auto"/>
            <w:noWrap/>
          </w:tcPr>
          <w:p w14:paraId="6A23B290" w14:textId="40A8B0C1" w:rsidR="006C40B3" w:rsidRPr="00CA5973" w:rsidRDefault="006C40B3" w:rsidP="006C40B3">
            <w:pPr>
              <w:jc w:val="right"/>
              <w:rPr>
                <w:rFonts w:ascii="Arial" w:hAnsi="Arial" w:cs="Arial"/>
              </w:rPr>
            </w:pPr>
            <w:r>
              <w:rPr>
                <w:rFonts w:ascii="Arial" w:hAnsi="Arial" w:cs="Arial"/>
              </w:rPr>
              <w:t>142</w:t>
            </w:r>
          </w:p>
        </w:tc>
        <w:tc>
          <w:tcPr>
            <w:tcW w:w="1018" w:type="dxa"/>
            <w:gridSpan w:val="2"/>
            <w:shd w:val="clear" w:color="auto" w:fill="auto"/>
            <w:noWrap/>
            <w:vAlign w:val="bottom"/>
          </w:tcPr>
          <w:p w14:paraId="76862AF5" w14:textId="77777777" w:rsidR="006C40B3" w:rsidRPr="00CA5973" w:rsidRDefault="006C40B3" w:rsidP="006C40B3">
            <w:pPr>
              <w:jc w:val="right"/>
              <w:rPr>
                <w:rFonts w:ascii="Arial" w:hAnsi="Arial" w:cs="Arial"/>
              </w:rPr>
            </w:pPr>
          </w:p>
        </w:tc>
        <w:tc>
          <w:tcPr>
            <w:tcW w:w="817" w:type="dxa"/>
            <w:gridSpan w:val="2"/>
            <w:shd w:val="clear" w:color="auto" w:fill="auto"/>
            <w:noWrap/>
          </w:tcPr>
          <w:p w14:paraId="142AE162" w14:textId="77777777" w:rsidR="006C40B3" w:rsidRPr="00CA5973" w:rsidRDefault="006C40B3" w:rsidP="006C40B3">
            <w:pPr>
              <w:jc w:val="right"/>
              <w:rPr>
                <w:rFonts w:ascii="Arial" w:hAnsi="Arial" w:cs="Arial"/>
              </w:rPr>
            </w:pPr>
            <w:r w:rsidRPr="00CA5973">
              <w:rPr>
                <w:rFonts w:ascii="Arial" w:hAnsi="Arial" w:cs="Arial"/>
              </w:rPr>
              <w:t>-84</w:t>
            </w:r>
          </w:p>
        </w:tc>
      </w:tr>
      <w:tr w:rsidR="006C40B3" w:rsidRPr="00CA5973" w14:paraId="026D622D" w14:textId="77777777" w:rsidTr="00AC4495">
        <w:trPr>
          <w:trHeight w:val="300"/>
        </w:trPr>
        <w:tc>
          <w:tcPr>
            <w:tcW w:w="5149" w:type="dxa"/>
            <w:shd w:val="clear" w:color="auto" w:fill="auto"/>
            <w:noWrap/>
            <w:vAlign w:val="bottom"/>
          </w:tcPr>
          <w:p w14:paraId="61A4AF20" w14:textId="77777777" w:rsidR="006C40B3" w:rsidRPr="00CA5973" w:rsidRDefault="006C40B3" w:rsidP="006C40B3">
            <w:pPr>
              <w:rPr>
                <w:rFonts w:ascii="Arial" w:hAnsi="Arial" w:cs="Arial"/>
              </w:rPr>
            </w:pPr>
            <w:r w:rsidRPr="00CA5973">
              <w:rPr>
                <w:rFonts w:ascii="Arial" w:hAnsi="Arial" w:cs="Arial"/>
              </w:rPr>
              <w:t>Travel and meetings</w:t>
            </w:r>
          </w:p>
        </w:tc>
        <w:tc>
          <w:tcPr>
            <w:tcW w:w="339" w:type="dxa"/>
            <w:shd w:val="clear" w:color="auto" w:fill="auto"/>
            <w:noWrap/>
            <w:vAlign w:val="bottom"/>
          </w:tcPr>
          <w:p w14:paraId="05DF4B0D" w14:textId="77777777" w:rsidR="006C40B3" w:rsidRPr="00CA5973" w:rsidRDefault="006C40B3" w:rsidP="006C40B3">
            <w:pPr>
              <w:rPr>
                <w:rFonts w:ascii="Arial" w:hAnsi="Arial" w:cs="Arial"/>
              </w:rPr>
            </w:pPr>
          </w:p>
        </w:tc>
        <w:tc>
          <w:tcPr>
            <w:tcW w:w="469" w:type="dxa"/>
            <w:shd w:val="clear" w:color="auto" w:fill="auto"/>
            <w:noWrap/>
            <w:vAlign w:val="bottom"/>
          </w:tcPr>
          <w:p w14:paraId="624EDED4" w14:textId="77777777" w:rsidR="006C40B3" w:rsidRPr="00CA5973" w:rsidRDefault="006C40B3" w:rsidP="006C40B3">
            <w:pPr>
              <w:rPr>
                <w:rFonts w:ascii="Arial" w:hAnsi="Arial" w:cs="Arial"/>
              </w:rPr>
            </w:pPr>
          </w:p>
        </w:tc>
        <w:tc>
          <w:tcPr>
            <w:tcW w:w="1153" w:type="dxa"/>
            <w:shd w:val="clear" w:color="auto" w:fill="auto"/>
            <w:noWrap/>
            <w:vAlign w:val="bottom"/>
          </w:tcPr>
          <w:p w14:paraId="06C75232" w14:textId="77777777" w:rsidR="006C40B3" w:rsidRPr="00CA5973" w:rsidRDefault="006C40B3" w:rsidP="006C40B3">
            <w:pPr>
              <w:jc w:val="center"/>
              <w:rPr>
                <w:rFonts w:ascii="Arial" w:hAnsi="Arial" w:cs="Arial"/>
              </w:rPr>
            </w:pPr>
          </w:p>
        </w:tc>
        <w:tc>
          <w:tcPr>
            <w:tcW w:w="817" w:type="dxa"/>
            <w:gridSpan w:val="2"/>
            <w:shd w:val="clear" w:color="auto" w:fill="auto"/>
            <w:noWrap/>
          </w:tcPr>
          <w:p w14:paraId="27A90036" w14:textId="4D51288B" w:rsidR="006C40B3" w:rsidRPr="00CA5973" w:rsidRDefault="006C40B3" w:rsidP="006C40B3">
            <w:pPr>
              <w:jc w:val="right"/>
              <w:rPr>
                <w:rFonts w:ascii="Arial" w:hAnsi="Arial" w:cs="Arial"/>
              </w:rPr>
            </w:pPr>
            <w:r>
              <w:rPr>
                <w:rFonts w:ascii="Arial" w:hAnsi="Arial" w:cs="Arial"/>
              </w:rPr>
              <w:t>75</w:t>
            </w:r>
          </w:p>
        </w:tc>
        <w:tc>
          <w:tcPr>
            <w:tcW w:w="1018" w:type="dxa"/>
            <w:gridSpan w:val="2"/>
            <w:shd w:val="clear" w:color="auto" w:fill="auto"/>
            <w:noWrap/>
            <w:vAlign w:val="bottom"/>
          </w:tcPr>
          <w:p w14:paraId="1979EC5D" w14:textId="77777777" w:rsidR="006C40B3" w:rsidRPr="00CA5973" w:rsidRDefault="006C40B3" w:rsidP="006C40B3">
            <w:pPr>
              <w:jc w:val="right"/>
              <w:rPr>
                <w:rFonts w:ascii="Arial" w:hAnsi="Arial" w:cs="Arial"/>
              </w:rPr>
            </w:pPr>
          </w:p>
        </w:tc>
        <w:tc>
          <w:tcPr>
            <w:tcW w:w="817" w:type="dxa"/>
            <w:gridSpan w:val="2"/>
            <w:shd w:val="clear" w:color="auto" w:fill="auto"/>
            <w:noWrap/>
          </w:tcPr>
          <w:p w14:paraId="756D6FF8" w14:textId="77777777" w:rsidR="006C40B3" w:rsidRPr="00CA5973" w:rsidRDefault="006C40B3" w:rsidP="006C40B3">
            <w:pPr>
              <w:jc w:val="right"/>
              <w:rPr>
                <w:rFonts w:ascii="Arial" w:hAnsi="Arial" w:cs="Arial"/>
              </w:rPr>
            </w:pPr>
            <w:r w:rsidRPr="00CA5973">
              <w:rPr>
                <w:rFonts w:ascii="Arial" w:hAnsi="Arial" w:cs="Arial"/>
              </w:rPr>
              <w:t>435</w:t>
            </w:r>
          </w:p>
        </w:tc>
      </w:tr>
      <w:tr w:rsidR="006C40B3" w:rsidRPr="00CA5973" w14:paraId="445FA79C" w14:textId="77777777" w:rsidTr="00AC4495">
        <w:trPr>
          <w:trHeight w:val="300"/>
        </w:trPr>
        <w:tc>
          <w:tcPr>
            <w:tcW w:w="5149" w:type="dxa"/>
            <w:shd w:val="clear" w:color="auto" w:fill="auto"/>
            <w:noWrap/>
            <w:vAlign w:val="bottom"/>
          </w:tcPr>
          <w:p w14:paraId="395C0D2C" w14:textId="77777777" w:rsidR="006C40B3" w:rsidRPr="00CA5973" w:rsidRDefault="006C40B3" w:rsidP="006C40B3">
            <w:pPr>
              <w:rPr>
                <w:rFonts w:ascii="Arial" w:hAnsi="Arial" w:cs="Arial"/>
              </w:rPr>
            </w:pPr>
            <w:r w:rsidRPr="00CA5973">
              <w:rPr>
                <w:rFonts w:ascii="Arial" w:hAnsi="Arial" w:cs="Arial"/>
              </w:rPr>
              <w:t>Bucks County Museum Event (2019)</w:t>
            </w:r>
          </w:p>
        </w:tc>
        <w:tc>
          <w:tcPr>
            <w:tcW w:w="339" w:type="dxa"/>
            <w:shd w:val="clear" w:color="auto" w:fill="auto"/>
            <w:noWrap/>
            <w:vAlign w:val="bottom"/>
          </w:tcPr>
          <w:p w14:paraId="1B722D00" w14:textId="77777777" w:rsidR="006C40B3" w:rsidRPr="00CA5973" w:rsidRDefault="006C40B3" w:rsidP="006C40B3">
            <w:pPr>
              <w:rPr>
                <w:rFonts w:ascii="Arial" w:hAnsi="Arial" w:cs="Arial"/>
              </w:rPr>
            </w:pPr>
          </w:p>
        </w:tc>
        <w:tc>
          <w:tcPr>
            <w:tcW w:w="469" w:type="dxa"/>
            <w:shd w:val="clear" w:color="auto" w:fill="auto"/>
            <w:noWrap/>
            <w:vAlign w:val="bottom"/>
          </w:tcPr>
          <w:p w14:paraId="06352595" w14:textId="77777777" w:rsidR="006C40B3" w:rsidRPr="00CA5973" w:rsidRDefault="006C40B3" w:rsidP="006C40B3">
            <w:pPr>
              <w:rPr>
                <w:rFonts w:ascii="Arial" w:hAnsi="Arial" w:cs="Arial"/>
              </w:rPr>
            </w:pPr>
          </w:p>
        </w:tc>
        <w:tc>
          <w:tcPr>
            <w:tcW w:w="1153" w:type="dxa"/>
            <w:shd w:val="clear" w:color="auto" w:fill="auto"/>
            <w:noWrap/>
            <w:vAlign w:val="bottom"/>
          </w:tcPr>
          <w:p w14:paraId="3FEF6AAB" w14:textId="77777777" w:rsidR="006C40B3" w:rsidRPr="00CA5973" w:rsidRDefault="006C40B3" w:rsidP="006C40B3">
            <w:pPr>
              <w:jc w:val="center"/>
              <w:rPr>
                <w:rFonts w:ascii="Arial" w:hAnsi="Arial" w:cs="Arial"/>
              </w:rPr>
            </w:pPr>
          </w:p>
        </w:tc>
        <w:tc>
          <w:tcPr>
            <w:tcW w:w="817" w:type="dxa"/>
            <w:gridSpan w:val="2"/>
            <w:shd w:val="clear" w:color="auto" w:fill="auto"/>
            <w:noWrap/>
          </w:tcPr>
          <w:p w14:paraId="5EDBFC09" w14:textId="6BFD4356" w:rsidR="006C40B3" w:rsidRPr="00CA5973" w:rsidRDefault="006C40B3" w:rsidP="006C40B3">
            <w:pPr>
              <w:jc w:val="right"/>
              <w:rPr>
                <w:rFonts w:ascii="Arial" w:hAnsi="Arial" w:cs="Arial"/>
              </w:rPr>
            </w:pPr>
            <w:r>
              <w:rPr>
                <w:rFonts w:ascii="Arial" w:hAnsi="Arial" w:cs="Arial"/>
              </w:rPr>
              <w:t>0</w:t>
            </w:r>
          </w:p>
        </w:tc>
        <w:tc>
          <w:tcPr>
            <w:tcW w:w="1018" w:type="dxa"/>
            <w:gridSpan w:val="2"/>
            <w:shd w:val="clear" w:color="auto" w:fill="auto"/>
            <w:noWrap/>
            <w:vAlign w:val="bottom"/>
          </w:tcPr>
          <w:p w14:paraId="3860BDE9" w14:textId="77777777" w:rsidR="006C40B3" w:rsidRPr="00CA5973" w:rsidRDefault="006C40B3" w:rsidP="006C40B3">
            <w:pPr>
              <w:jc w:val="right"/>
              <w:rPr>
                <w:rFonts w:ascii="Arial" w:hAnsi="Arial" w:cs="Arial"/>
              </w:rPr>
            </w:pPr>
          </w:p>
        </w:tc>
        <w:tc>
          <w:tcPr>
            <w:tcW w:w="817" w:type="dxa"/>
            <w:gridSpan w:val="2"/>
            <w:shd w:val="clear" w:color="auto" w:fill="auto"/>
            <w:noWrap/>
          </w:tcPr>
          <w:p w14:paraId="726268E9" w14:textId="77777777" w:rsidR="006C40B3" w:rsidRPr="00CA5973" w:rsidRDefault="006C40B3" w:rsidP="006C40B3">
            <w:pPr>
              <w:jc w:val="right"/>
              <w:rPr>
                <w:rFonts w:ascii="Arial" w:hAnsi="Arial" w:cs="Arial"/>
              </w:rPr>
            </w:pPr>
            <w:r w:rsidRPr="00CA5973">
              <w:rPr>
                <w:rFonts w:ascii="Arial" w:hAnsi="Arial" w:cs="Arial"/>
              </w:rPr>
              <w:t>235</w:t>
            </w:r>
          </w:p>
        </w:tc>
      </w:tr>
      <w:tr w:rsidR="006C40B3" w:rsidRPr="00CA5973" w14:paraId="26335E26" w14:textId="77777777" w:rsidTr="00AC4495">
        <w:trPr>
          <w:trHeight w:val="300"/>
        </w:trPr>
        <w:tc>
          <w:tcPr>
            <w:tcW w:w="5149" w:type="dxa"/>
            <w:shd w:val="clear" w:color="auto" w:fill="auto"/>
            <w:noWrap/>
            <w:vAlign w:val="bottom"/>
          </w:tcPr>
          <w:p w14:paraId="24ADD3FB" w14:textId="77777777" w:rsidR="006C40B3" w:rsidRPr="00CA5973" w:rsidRDefault="006C40B3" w:rsidP="006C40B3">
            <w:pPr>
              <w:rPr>
                <w:rFonts w:ascii="Arial" w:hAnsi="Arial" w:cs="Arial"/>
              </w:rPr>
            </w:pPr>
            <w:r w:rsidRPr="00CA5973">
              <w:rPr>
                <w:rFonts w:ascii="Arial" w:hAnsi="Arial" w:cs="Arial"/>
              </w:rPr>
              <w:t>AGM at Hartwell House (room hire, meals etc)</w:t>
            </w:r>
          </w:p>
        </w:tc>
        <w:tc>
          <w:tcPr>
            <w:tcW w:w="339" w:type="dxa"/>
            <w:shd w:val="clear" w:color="auto" w:fill="auto"/>
            <w:noWrap/>
            <w:vAlign w:val="bottom"/>
          </w:tcPr>
          <w:p w14:paraId="3BAA0286" w14:textId="77777777" w:rsidR="006C40B3" w:rsidRPr="00CA5973" w:rsidRDefault="006C40B3" w:rsidP="006C40B3">
            <w:pPr>
              <w:rPr>
                <w:rFonts w:ascii="Arial" w:hAnsi="Arial" w:cs="Arial"/>
              </w:rPr>
            </w:pPr>
          </w:p>
        </w:tc>
        <w:tc>
          <w:tcPr>
            <w:tcW w:w="469" w:type="dxa"/>
            <w:shd w:val="clear" w:color="auto" w:fill="auto"/>
            <w:noWrap/>
            <w:vAlign w:val="bottom"/>
          </w:tcPr>
          <w:p w14:paraId="042FAD51" w14:textId="77777777" w:rsidR="006C40B3" w:rsidRPr="00CA5973" w:rsidRDefault="006C40B3" w:rsidP="006C40B3">
            <w:pPr>
              <w:rPr>
                <w:rFonts w:ascii="Arial" w:hAnsi="Arial" w:cs="Arial"/>
              </w:rPr>
            </w:pPr>
          </w:p>
        </w:tc>
        <w:tc>
          <w:tcPr>
            <w:tcW w:w="1153" w:type="dxa"/>
            <w:shd w:val="clear" w:color="auto" w:fill="auto"/>
            <w:noWrap/>
            <w:vAlign w:val="bottom"/>
          </w:tcPr>
          <w:p w14:paraId="3418BFB6" w14:textId="77777777" w:rsidR="006C40B3" w:rsidRPr="00CA5973" w:rsidRDefault="006C40B3" w:rsidP="006C40B3">
            <w:pPr>
              <w:jc w:val="center"/>
              <w:rPr>
                <w:rFonts w:ascii="Arial" w:hAnsi="Arial" w:cs="Arial"/>
              </w:rPr>
            </w:pPr>
          </w:p>
        </w:tc>
        <w:tc>
          <w:tcPr>
            <w:tcW w:w="817" w:type="dxa"/>
            <w:gridSpan w:val="2"/>
            <w:shd w:val="clear" w:color="auto" w:fill="auto"/>
            <w:noWrap/>
          </w:tcPr>
          <w:p w14:paraId="347F874E" w14:textId="0A68B1AF" w:rsidR="006C40B3" w:rsidRPr="00CA5973" w:rsidRDefault="006C40B3" w:rsidP="006C40B3">
            <w:pPr>
              <w:jc w:val="right"/>
              <w:rPr>
                <w:rFonts w:ascii="Arial" w:hAnsi="Arial" w:cs="Arial"/>
              </w:rPr>
            </w:pPr>
            <w:r>
              <w:rPr>
                <w:rFonts w:ascii="Arial" w:hAnsi="Arial" w:cs="Arial"/>
              </w:rPr>
              <w:t>0</w:t>
            </w:r>
          </w:p>
        </w:tc>
        <w:tc>
          <w:tcPr>
            <w:tcW w:w="1018" w:type="dxa"/>
            <w:gridSpan w:val="2"/>
            <w:shd w:val="clear" w:color="auto" w:fill="auto"/>
            <w:noWrap/>
            <w:vAlign w:val="bottom"/>
          </w:tcPr>
          <w:p w14:paraId="1B767B2D" w14:textId="77777777" w:rsidR="006C40B3" w:rsidRPr="00CA5973" w:rsidRDefault="006C40B3" w:rsidP="006C40B3">
            <w:pPr>
              <w:jc w:val="right"/>
              <w:rPr>
                <w:rFonts w:ascii="Arial" w:hAnsi="Arial" w:cs="Arial"/>
              </w:rPr>
            </w:pPr>
          </w:p>
        </w:tc>
        <w:tc>
          <w:tcPr>
            <w:tcW w:w="817" w:type="dxa"/>
            <w:gridSpan w:val="2"/>
            <w:shd w:val="clear" w:color="auto" w:fill="auto"/>
            <w:noWrap/>
          </w:tcPr>
          <w:p w14:paraId="2B603DE6" w14:textId="77777777" w:rsidR="006C40B3" w:rsidRPr="00CA5973" w:rsidRDefault="006C40B3" w:rsidP="006C40B3">
            <w:pPr>
              <w:jc w:val="right"/>
              <w:rPr>
                <w:rFonts w:ascii="Arial" w:hAnsi="Arial" w:cs="Arial"/>
              </w:rPr>
            </w:pPr>
            <w:r w:rsidRPr="00CA5973">
              <w:rPr>
                <w:rFonts w:ascii="Arial" w:hAnsi="Arial" w:cs="Arial"/>
              </w:rPr>
              <w:t>729</w:t>
            </w:r>
          </w:p>
        </w:tc>
      </w:tr>
      <w:tr w:rsidR="006C40B3" w:rsidRPr="00CA5973" w14:paraId="4AFE8C29" w14:textId="77777777" w:rsidTr="00AC4495">
        <w:trPr>
          <w:trHeight w:val="300"/>
        </w:trPr>
        <w:tc>
          <w:tcPr>
            <w:tcW w:w="5149" w:type="dxa"/>
            <w:shd w:val="clear" w:color="auto" w:fill="auto"/>
            <w:noWrap/>
            <w:vAlign w:val="bottom"/>
          </w:tcPr>
          <w:p w14:paraId="1BAF971F" w14:textId="77777777" w:rsidR="006C40B3" w:rsidRPr="00CA5973" w:rsidRDefault="006C40B3" w:rsidP="006C40B3">
            <w:pPr>
              <w:rPr>
                <w:rFonts w:ascii="Arial" w:hAnsi="Arial" w:cs="Arial"/>
              </w:rPr>
            </w:pPr>
            <w:r w:rsidRPr="00CA5973">
              <w:rPr>
                <w:rFonts w:ascii="Arial" w:hAnsi="Arial" w:cs="Arial"/>
              </w:rPr>
              <w:t>Insurance</w:t>
            </w:r>
          </w:p>
        </w:tc>
        <w:tc>
          <w:tcPr>
            <w:tcW w:w="339" w:type="dxa"/>
            <w:shd w:val="clear" w:color="auto" w:fill="auto"/>
            <w:noWrap/>
            <w:vAlign w:val="bottom"/>
          </w:tcPr>
          <w:p w14:paraId="3A454665" w14:textId="77777777" w:rsidR="006C40B3" w:rsidRPr="00CA5973" w:rsidRDefault="006C40B3" w:rsidP="006C40B3">
            <w:pPr>
              <w:rPr>
                <w:rFonts w:ascii="Arial" w:hAnsi="Arial" w:cs="Arial"/>
              </w:rPr>
            </w:pPr>
          </w:p>
        </w:tc>
        <w:tc>
          <w:tcPr>
            <w:tcW w:w="469" w:type="dxa"/>
            <w:shd w:val="clear" w:color="auto" w:fill="auto"/>
            <w:noWrap/>
            <w:vAlign w:val="bottom"/>
          </w:tcPr>
          <w:p w14:paraId="0EAA6B22" w14:textId="77777777" w:rsidR="006C40B3" w:rsidRPr="00CA5973" w:rsidRDefault="006C40B3" w:rsidP="006C40B3">
            <w:pPr>
              <w:rPr>
                <w:rFonts w:ascii="Arial" w:hAnsi="Arial" w:cs="Arial"/>
              </w:rPr>
            </w:pPr>
          </w:p>
        </w:tc>
        <w:tc>
          <w:tcPr>
            <w:tcW w:w="1153" w:type="dxa"/>
            <w:shd w:val="clear" w:color="auto" w:fill="auto"/>
            <w:noWrap/>
            <w:vAlign w:val="bottom"/>
          </w:tcPr>
          <w:p w14:paraId="3ADCB40B" w14:textId="77777777" w:rsidR="006C40B3" w:rsidRPr="00CA5973" w:rsidRDefault="006C40B3" w:rsidP="006C40B3">
            <w:pPr>
              <w:jc w:val="center"/>
              <w:rPr>
                <w:rFonts w:ascii="Arial" w:hAnsi="Arial" w:cs="Arial"/>
              </w:rPr>
            </w:pPr>
          </w:p>
        </w:tc>
        <w:tc>
          <w:tcPr>
            <w:tcW w:w="817" w:type="dxa"/>
            <w:gridSpan w:val="2"/>
            <w:shd w:val="clear" w:color="auto" w:fill="auto"/>
            <w:noWrap/>
          </w:tcPr>
          <w:p w14:paraId="3FF3E8C8" w14:textId="4346ED28" w:rsidR="006C40B3" w:rsidRPr="00CA5973" w:rsidRDefault="006C40B3" w:rsidP="006C40B3">
            <w:pPr>
              <w:jc w:val="right"/>
              <w:rPr>
                <w:rFonts w:ascii="Arial" w:hAnsi="Arial" w:cs="Arial"/>
              </w:rPr>
            </w:pPr>
            <w:r>
              <w:rPr>
                <w:rFonts w:ascii="Arial" w:hAnsi="Arial" w:cs="Arial"/>
              </w:rPr>
              <w:t>75</w:t>
            </w:r>
          </w:p>
        </w:tc>
        <w:tc>
          <w:tcPr>
            <w:tcW w:w="1018" w:type="dxa"/>
            <w:gridSpan w:val="2"/>
            <w:shd w:val="clear" w:color="auto" w:fill="auto"/>
            <w:noWrap/>
            <w:vAlign w:val="bottom"/>
          </w:tcPr>
          <w:p w14:paraId="0B3611E2" w14:textId="77777777" w:rsidR="006C40B3" w:rsidRPr="00CA5973" w:rsidRDefault="006C40B3" w:rsidP="006C40B3">
            <w:pPr>
              <w:jc w:val="right"/>
              <w:rPr>
                <w:rFonts w:ascii="Arial" w:hAnsi="Arial" w:cs="Arial"/>
              </w:rPr>
            </w:pPr>
          </w:p>
        </w:tc>
        <w:tc>
          <w:tcPr>
            <w:tcW w:w="817" w:type="dxa"/>
            <w:gridSpan w:val="2"/>
            <w:shd w:val="clear" w:color="auto" w:fill="auto"/>
            <w:noWrap/>
          </w:tcPr>
          <w:p w14:paraId="3458BAAF" w14:textId="77777777" w:rsidR="006C40B3" w:rsidRPr="00CA5973" w:rsidRDefault="006C40B3" w:rsidP="006C40B3">
            <w:pPr>
              <w:jc w:val="right"/>
              <w:rPr>
                <w:rFonts w:ascii="Arial" w:hAnsi="Arial" w:cs="Arial"/>
              </w:rPr>
            </w:pPr>
            <w:r w:rsidRPr="00CA5973">
              <w:rPr>
                <w:rFonts w:ascii="Arial" w:hAnsi="Arial" w:cs="Arial"/>
              </w:rPr>
              <w:t>75</w:t>
            </w:r>
          </w:p>
        </w:tc>
      </w:tr>
      <w:tr w:rsidR="006C40B3" w:rsidRPr="00CA5973" w14:paraId="3951BA39" w14:textId="77777777" w:rsidTr="00AC4495">
        <w:trPr>
          <w:trHeight w:val="300"/>
        </w:trPr>
        <w:tc>
          <w:tcPr>
            <w:tcW w:w="5149" w:type="dxa"/>
            <w:shd w:val="clear" w:color="auto" w:fill="auto"/>
            <w:noWrap/>
            <w:vAlign w:val="bottom"/>
          </w:tcPr>
          <w:p w14:paraId="2253F0C4" w14:textId="77777777" w:rsidR="006C40B3" w:rsidRPr="00CA5973" w:rsidRDefault="006C40B3" w:rsidP="006C40B3">
            <w:pPr>
              <w:rPr>
                <w:rFonts w:ascii="Arial" w:hAnsi="Arial" w:cs="Arial"/>
              </w:rPr>
            </w:pPr>
            <w:r w:rsidRPr="00CA5973">
              <w:rPr>
                <w:rFonts w:ascii="Arial" w:hAnsi="Arial" w:cs="Arial"/>
              </w:rPr>
              <w:t>Wreath</w:t>
            </w:r>
          </w:p>
        </w:tc>
        <w:tc>
          <w:tcPr>
            <w:tcW w:w="339" w:type="dxa"/>
            <w:shd w:val="clear" w:color="auto" w:fill="auto"/>
            <w:noWrap/>
            <w:vAlign w:val="bottom"/>
          </w:tcPr>
          <w:p w14:paraId="094849F3" w14:textId="77777777" w:rsidR="006C40B3" w:rsidRPr="00CA5973" w:rsidRDefault="006C40B3" w:rsidP="006C40B3">
            <w:pPr>
              <w:rPr>
                <w:rFonts w:ascii="Arial" w:hAnsi="Arial" w:cs="Arial"/>
              </w:rPr>
            </w:pPr>
          </w:p>
        </w:tc>
        <w:tc>
          <w:tcPr>
            <w:tcW w:w="469" w:type="dxa"/>
            <w:shd w:val="clear" w:color="auto" w:fill="auto"/>
            <w:noWrap/>
            <w:vAlign w:val="bottom"/>
          </w:tcPr>
          <w:p w14:paraId="3549B257" w14:textId="77777777" w:rsidR="006C40B3" w:rsidRPr="00CA5973" w:rsidRDefault="006C40B3" w:rsidP="006C40B3">
            <w:pPr>
              <w:rPr>
                <w:rFonts w:ascii="Arial" w:hAnsi="Arial" w:cs="Arial"/>
              </w:rPr>
            </w:pPr>
          </w:p>
        </w:tc>
        <w:tc>
          <w:tcPr>
            <w:tcW w:w="1153" w:type="dxa"/>
            <w:shd w:val="clear" w:color="auto" w:fill="auto"/>
            <w:noWrap/>
            <w:vAlign w:val="bottom"/>
          </w:tcPr>
          <w:p w14:paraId="674B7CE2" w14:textId="77777777" w:rsidR="006C40B3" w:rsidRPr="00CA5973" w:rsidRDefault="006C40B3" w:rsidP="006C40B3">
            <w:pPr>
              <w:jc w:val="center"/>
              <w:rPr>
                <w:rFonts w:ascii="Arial" w:hAnsi="Arial" w:cs="Arial"/>
              </w:rPr>
            </w:pPr>
          </w:p>
        </w:tc>
        <w:tc>
          <w:tcPr>
            <w:tcW w:w="817" w:type="dxa"/>
            <w:gridSpan w:val="2"/>
            <w:shd w:val="clear" w:color="auto" w:fill="auto"/>
            <w:noWrap/>
          </w:tcPr>
          <w:p w14:paraId="5602DCAA" w14:textId="3F1721E9" w:rsidR="006C40B3" w:rsidRPr="00CA5973" w:rsidRDefault="006C40B3" w:rsidP="006C40B3">
            <w:pPr>
              <w:jc w:val="right"/>
              <w:rPr>
                <w:rFonts w:ascii="Arial" w:hAnsi="Arial" w:cs="Arial"/>
              </w:rPr>
            </w:pPr>
            <w:r>
              <w:rPr>
                <w:rFonts w:ascii="Arial" w:hAnsi="Arial" w:cs="Arial"/>
              </w:rPr>
              <w:t>0</w:t>
            </w:r>
          </w:p>
        </w:tc>
        <w:tc>
          <w:tcPr>
            <w:tcW w:w="1018" w:type="dxa"/>
            <w:gridSpan w:val="2"/>
            <w:shd w:val="clear" w:color="auto" w:fill="auto"/>
            <w:noWrap/>
            <w:vAlign w:val="bottom"/>
          </w:tcPr>
          <w:p w14:paraId="46D85B8C" w14:textId="77777777" w:rsidR="006C40B3" w:rsidRPr="00CA5973" w:rsidRDefault="006C40B3" w:rsidP="006C40B3">
            <w:pPr>
              <w:jc w:val="right"/>
              <w:rPr>
                <w:rFonts w:ascii="Arial" w:hAnsi="Arial" w:cs="Arial"/>
              </w:rPr>
            </w:pPr>
          </w:p>
        </w:tc>
        <w:tc>
          <w:tcPr>
            <w:tcW w:w="817" w:type="dxa"/>
            <w:gridSpan w:val="2"/>
            <w:shd w:val="clear" w:color="auto" w:fill="auto"/>
            <w:noWrap/>
          </w:tcPr>
          <w:p w14:paraId="753CD203" w14:textId="77777777" w:rsidR="006C40B3" w:rsidRPr="00CA5973" w:rsidRDefault="006C40B3" w:rsidP="006C40B3">
            <w:pPr>
              <w:jc w:val="right"/>
              <w:rPr>
                <w:rFonts w:ascii="Arial" w:hAnsi="Arial" w:cs="Arial"/>
              </w:rPr>
            </w:pPr>
            <w:r w:rsidRPr="00CA5973">
              <w:rPr>
                <w:rFonts w:ascii="Arial" w:hAnsi="Arial" w:cs="Arial"/>
              </w:rPr>
              <w:t>0</w:t>
            </w:r>
          </w:p>
        </w:tc>
      </w:tr>
      <w:tr w:rsidR="006C40B3" w:rsidRPr="00CA5973" w14:paraId="057BA4BB" w14:textId="77777777" w:rsidTr="00AC4495">
        <w:trPr>
          <w:trHeight w:val="300"/>
        </w:trPr>
        <w:tc>
          <w:tcPr>
            <w:tcW w:w="5149" w:type="dxa"/>
            <w:shd w:val="clear" w:color="auto" w:fill="auto"/>
            <w:noWrap/>
            <w:vAlign w:val="bottom"/>
          </w:tcPr>
          <w:p w14:paraId="0F61DD60" w14:textId="77777777" w:rsidR="006C40B3" w:rsidRPr="00CA5973" w:rsidRDefault="006C40B3" w:rsidP="006C40B3">
            <w:pPr>
              <w:rPr>
                <w:rFonts w:ascii="Arial" w:hAnsi="Arial" w:cs="Arial"/>
              </w:rPr>
            </w:pPr>
            <w:r w:rsidRPr="00CA5973">
              <w:rPr>
                <w:rFonts w:ascii="Arial" w:hAnsi="Arial" w:cs="Arial"/>
              </w:rPr>
              <w:t xml:space="preserve">Printing </w:t>
            </w:r>
          </w:p>
        </w:tc>
        <w:tc>
          <w:tcPr>
            <w:tcW w:w="339" w:type="dxa"/>
            <w:shd w:val="clear" w:color="auto" w:fill="auto"/>
            <w:noWrap/>
            <w:vAlign w:val="bottom"/>
          </w:tcPr>
          <w:p w14:paraId="387655FC" w14:textId="77777777" w:rsidR="006C40B3" w:rsidRPr="00CA5973" w:rsidRDefault="006C40B3" w:rsidP="006C40B3">
            <w:pPr>
              <w:rPr>
                <w:rFonts w:ascii="Arial" w:hAnsi="Arial" w:cs="Arial"/>
              </w:rPr>
            </w:pPr>
          </w:p>
        </w:tc>
        <w:tc>
          <w:tcPr>
            <w:tcW w:w="469" w:type="dxa"/>
            <w:shd w:val="clear" w:color="auto" w:fill="auto"/>
            <w:noWrap/>
            <w:vAlign w:val="bottom"/>
          </w:tcPr>
          <w:p w14:paraId="2ECD8189" w14:textId="77777777" w:rsidR="006C40B3" w:rsidRPr="00CA5973" w:rsidRDefault="006C40B3" w:rsidP="006C40B3">
            <w:pPr>
              <w:rPr>
                <w:rFonts w:ascii="Arial" w:hAnsi="Arial" w:cs="Arial"/>
              </w:rPr>
            </w:pPr>
          </w:p>
        </w:tc>
        <w:tc>
          <w:tcPr>
            <w:tcW w:w="1153" w:type="dxa"/>
            <w:shd w:val="clear" w:color="auto" w:fill="auto"/>
            <w:noWrap/>
            <w:vAlign w:val="bottom"/>
          </w:tcPr>
          <w:p w14:paraId="1CEF2835" w14:textId="77777777" w:rsidR="006C40B3" w:rsidRPr="00CA5973" w:rsidRDefault="006C40B3" w:rsidP="006C40B3">
            <w:pPr>
              <w:jc w:val="center"/>
              <w:rPr>
                <w:rFonts w:ascii="Arial" w:hAnsi="Arial" w:cs="Arial"/>
              </w:rPr>
            </w:pPr>
          </w:p>
        </w:tc>
        <w:tc>
          <w:tcPr>
            <w:tcW w:w="817" w:type="dxa"/>
            <w:gridSpan w:val="2"/>
            <w:shd w:val="clear" w:color="auto" w:fill="auto"/>
            <w:noWrap/>
          </w:tcPr>
          <w:p w14:paraId="1DE63F04" w14:textId="4BA4DFE9" w:rsidR="006C40B3" w:rsidRPr="00CA5973" w:rsidRDefault="006C40B3" w:rsidP="006C40B3">
            <w:pPr>
              <w:jc w:val="right"/>
              <w:rPr>
                <w:rFonts w:ascii="Arial" w:hAnsi="Arial" w:cs="Arial"/>
              </w:rPr>
            </w:pPr>
            <w:r>
              <w:rPr>
                <w:rFonts w:ascii="Arial" w:hAnsi="Arial" w:cs="Arial"/>
              </w:rPr>
              <w:t>108</w:t>
            </w:r>
          </w:p>
        </w:tc>
        <w:tc>
          <w:tcPr>
            <w:tcW w:w="1018" w:type="dxa"/>
            <w:gridSpan w:val="2"/>
            <w:shd w:val="clear" w:color="auto" w:fill="auto"/>
            <w:noWrap/>
            <w:vAlign w:val="bottom"/>
          </w:tcPr>
          <w:p w14:paraId="250C340D" w14:textId="77777777" w:rsidR="006C40B3" w:rsidRPr="00CA5973" w:rsidRDefault="006C40B3" w:rsidP="006C40B3">
            <w:pPr>
              <w:jc w:val="right"/>
              <w:rPr>
                <w:rFonts w:ascii="Arial" w:hAnsi="Arial" w:cs="Arial"/>
              </w:rPr>
            </w:pPr>
          </w:p>
        </w:tc>
        <w:tc>
          <w:tcPr>
            <w:tcW w:w="817" w:type="dxa"/>
            <w:gridSpan w:val="2"/>
            <w:shd w:val="clear" w:color="auto" w:fill="auto"/>
            <w:noWrap/>
          </w:tcPr>
          <w:p w14:paraId="6035A805" w14:textId="77777777" w:rsidR="006C40B3" w:rsidRPr="00CA5973" w:rsidRDefault="006C40B3" w:rsidP="006C40B3">
            <w:pPr>
              <w:jc w:val="right"/>
              <w:rPr>
                <w:rFonts w:ascii="Arial" w:hAnsi="Arial" w:cs="Arial"/>
              </w:rPr>
            </w:pPr>
            <w:r w:rsidRPr="00CA5973">
              <w:rPr>
                <w:rFonts w:ascii="Arial" w:hAnsi="Arial" w:cs="Arial"/>
              </w:rPr>
              <w:t>257</w:t>
            </w:r>
          </w:p>
        </w:tc>
      </w:tr>
      <w:tr w:rsidR="006C40B3" w:rsidRPr="00CA5973" w14:paraId="3AE759F9" w14:textId="77777777" w:rsidTr="00AC4495">
        <w:trPr>
          <w:trHeight w:val="300"/>
        </w:trPr>
        <w:tc>
          <w:tcPr>
            <w:tcW w:w="5149" w:type="dxa"/>
            <w:shd w:val="clear" w:color="auto" w:fill="auto"/>
            <w:noWrap/>
            <w:vAlign w:val="bottom"/>
          </w:tcPr>
          <w:p w14:paraId="736B5666" w14:textId="77777777" w:rsidR="006C40B3" w:rsidRPr="00CA5973" w:rsidRDefault="006C40B3" w:rsidP="006C40B3">
            <w:pPr>
              <w:rPr>
                <w:rFonts w:ascii="Arial" w:hAnsi="Arial" w:cs="Arial"/>
              </w:rPr>
            </w:pPr>
            <w:r w:rsidRPr="00CA5973">
              <w:rPr>
                <w:rFonts w:ascii="Arial" w:hAnsi="Arial" w:cs="Arial"/>
              </w:rPr>
              <w:t xml:space="preserve">Stationery </w:t>
            </w:r>
          </w:p>
        </w:tc>
        <w:tc>
          <w:tcPr>
            <w:tcW w:w="339" w:type="dxa"/>
            <w:shd w:val="clear" w:color="auto" w:fill="auto"/>
            <w:noWrap/>
            <w:vAlign w:val="bottom"/>
          </w:tcPr>
          <w:p w14:paraId="77DE774B" w14:textId="77777777" w:rsidR="006C40B3" w:rsidRPr="00CA5973" w:rsidRDefault="006C40B3" w:rsidP="006C40B3">
            <w:pPr>
              <w:rPr>
                <w:rFonts w:ascii="Arial" w:hAnsi="Arial" w:cs="Arial"/>
              </w:rPr>
            </w:pPr>
          </w:p>
        </w:tc>
        <w:tc>
          <w:tcPr>
            <w:tcW w:w="469" w:type="dxa"/>
            <w:shd w:val="clear" w:color="auto" w:fill="auto"/>
            <w:noWrap/>
            <w:vAlign w:val="bottom"/>
          </w:tcPr>
          <w:p w14:paraId="2C937C59" w14:textId="77777777" w:rsidR="006C40B3" w:rsidRPr="00CA5973" w:rsidRDefault="006C40B3" w:rsidP="006C40B3">
            <w:pPr>
              <w:rPr>
                <w:rFonts w:ascii="Arial" w:hAnsi="Arial" w:cs="Arial"/>
              </w:rPr>
            </w:pPr>
          </w:p>
        </w:tc>
        <w:tc>
          <w:tcPr>
            <w:tcW w:w="1153" w:type="dxa"/>
            <w:shd w:val="clear" w:color="auto" w:fill="auto"/>
            <w:noWrap/>
            <w:vAlign w:val="bottom"/>
          </w:tcPr>
          <w:p w14:paraId="31161ECD" w14:textId="77777777" w:rsidR="006C40B3" w:rsidRPr="00CA5973" w:rsidRDefault="006C40B3" w:rsidP="006C40B3">
            <w:pPr>
              <w:jc w:val="center"/>
              <w:rPr>
                <w:rFonts w:ascii="Arial" w:hAnsi="Arial" w:cs="Arial"/>
              </w:rPr>
            </w:pPr>
          </w:p>
        </w:tc>
        <w:tc>
          <w:tcPr>
            <w:tcW w:w="817" w:type="dxa"/>
            <w:gridSpan w:val="2"/>
            <w:shd w:val="clear" w:color="auto" w:fill="auto"/>
            <w:noWrap/>
          </w:tcPr>
          <w:p w14:paraId="38A8685A" w14:textId="12FD96D2" w:rsidR="006C40B3" w:rsidRPr="00CA5973" w:rsidRDefault="006C40B3" w:rsidP="006C40B3">
            <w:pPr>
              <w:jc w:val="right"/>
              <w:rPr>
                <w:rFonts w:ascii="Arial" w:hAnsi="Arial" w:cs="Arial"/>
              </w:rPr>
            </w:pPr>
            <w:r>
              <w:rPr>
                <w:rFonts w:ascii="Arial" w:hAnsi="Arial" w:cs="Arial"/>
              </w:rPr>
              <w:t>36</w:t>
            </w:r>
          </w:p>
        </w:tc>
        <w:tc>
          <w:tcPr>
            <w:tcW w:w="1018" w:type="dxa"/>
            <w:gridSpan w:val="2"/>
            <w:shd w:val="clear" w:color="auto" w:fill="auto"/>
            <w:noWrap/>
            <w:vAlign w:val="bottom"/>
          </w:tcPr>
          <w:p w14:paraId="2FB82248" w14:textId="77777777" w:rsidR="006C40B3" w:rsidRPr="00CA5973" w:rsidRDefault="006C40B3" w:rsidP="006C40B3">
            <w:pPr>
              <w:jc w:val="right"/>
              <w:rPr>
                <w:rFonts w:ascii="Arial" w:hAnsi="Arial" w:cs="Arial"/>
              </w:rPr>
            </w:pPr>
          </w:p>
        </w:tc>
        <w:tc>
          <w:tcPr>
            <w:tcW w:w="817" w:type="dxa"/>
            <w:gridSpan w:val="2"/>
            <w:shd w:val="clear" w:color="auto" w:fill="auto"/>
            <w:noWrap/>
          </w:tcPr>
          <w:p w14:paraId="4607F8FA" w14:textId="77777777" w:rsidR="006C40B3" w:rsidRPr="00CA5973" w:rsidRDefault="006C40B3" w:rsidP="006C40B3">
            <w:pPr>
              <w:jc w:val="right"/>
              <w:rPr>
                <w:rFonts w:ascii="Arial" w:hAnsi="Arial" w:cs="Arial"/>
              </w:rPr>
            </w:pPr>
            <w:r w:rsidRPr="00CA5973">
              <w:rPr>
                <w:rFonts w:ascii="Arial" w:hAnsi="Arial" w:cs="Arial"/>
              </w:rPr>
              <w:t>-10</w:t>
            </w:r>
          </w:p>
        </w:tc>
      </w:tr>
      <w:tr w:rsidR="006C40B3" w:rsidRPr="00CA5973" w14:paraId="718A3A9E" w14:textId="77777777" w:rsidTr="00AC4495">
        <w:trPr>
          <w:trHeight w:val="300"/>
        </w:trPr>
        <w:tc>
          <w:tcPr>
            <w:tcW w:w="5149" w:type="dxa"/>
            <w:shd w:val="clear" w:color="auto" w:fill="auto"/>
            <w:noWrap/>
            <w:vAlign w:val="bottom"/>
          </w:tcPr>
          <w:p w14:paraId="5873866A" w14:textId="77777777" w:rsidR="006C40B3" w:rsidRPr="00CA5973" w:rsidRDefault="006C40B3" w:rsidP="006C40B3">
            <w:pPr>
              <w:rPr>
                <w:rFonts w:ascii="Arial" w:hAnsi="Arial" w:cs="Arial"/>
              </w:rPr>
            </w:pPr>
            <w:r w:rsidRPr="00CA5973">
              <w:rPr>
                <w:rFonts w:ascii="Arial" w:hAnsi="Arial" w:cs="Arial"/>
              </w:rPr>
              <w:t>Bank charges &amp; adjustments</w:t>
            </w:r>
          </w:p>
        </w:tc>
        <w:tc>
          <w:tcPr>
            <w:tcW w:w="339" w:type="dxa"/>
            <w:shd w:val="clear" w:color="auto" w:fill="auto"/>
            <w:noWrap/>
            <w:vAlign w:val="bottom"/>
          </w:tcPr>
          <w:p w14:paraId="62F86BFE" w14:textId="77777777" w:rsidR="006C40B3" w:rsidRPr="00CA5973" w:rsidRDefault="006C40B3" w:rsidP="006C40B3">
            <w:pPr>
              <w:rPr>
                <w:rFonts w:ascii="Arial" w:hAnsi="Arial" w:cs="Arial"/>
              </w:rPr>
            </w:pPr>
          </w:p>
        </w:tc>
        <w:tc>
          <w:tcPr>
            <w:tcW w:w="469" w:type="dxa"/>
            <w:shd w:val="clear" w:color="auto" w:fill="auto"/>
            <w:noWrap/>
            <w:vAlign w:val="bottom"/>
          </w:tcPr>
          <w:p w14:paraId="6F53E728" w14:textId="77777777" w:rsidR="006C40B3" w:rsidRPr="00CA5973" w:rsidRDefault="006C40B3" w:rsidP="006C40B3">
            <w:pPr>
              <w:rPr>
                <w:rFonts w:ascii="Arial" w:hAnsi="Arial" w:cs="Arial"/>
              </w:rPr>
            </w:pPr>
          </w:p>
        </w:tc>
        <w:tc>
          <w:tcPr>
            <w:tcW w:w="1153" w:type="dxa"/>
            <w:shd w:val="clear" w:color="auto" w:fill="auto"/>
            <w:noWrap/>
            <w:vAlign w:val="bottom"/>
          </w:tcPr>
          <w:p w14:paraId="00D7DB5A" w14:textId="77777777" w:rsidR="006C40B3" w:rsidRPr="00CA5973" w:rsidRDefault="006C40B3" w:rsidP="006C40B3">
            <w:pPr>
              <w:jc w:val="center"/>
              <w:rPr>
                <w:rFonts w:ascii="Arial" w:hAnsi="Arial" w:cs="Arial"/>
              </w:rPr>
            </w:pPr>
          </w:p>
        </w:tc>
        <w:tc>
          <w:tcPr>
            <w:tcW w:w="817" w:type="dxa"/>
            <w:gridSpan w:val="2"/>
            <w:shd w:val="clear" w:color="auto" w:fill="auto"/>
            <w:noWrap/>
          </w:tcPr>
          <w:p w14:paraId="7406BBDF" w14:textId="17252B33" w:rsidR="006C40B3" w:rsidRPr="00CA5973" w:rsidRDefault="006C40B3" w:rsidP="006C40B3">
            <w:pPr>
              <w:jc w:val="right"/>
              <w:rPr>
                <w:rFonts w:ascii="Arial" w:hAnsi="Arial" w:cs="Arial"/>
              </w:rPr>
            </w:pPr>
            <w:r>
              <w:rPr>
                <w:rFonts w:ascii="Arial" w:hAnsi="Arial" w:cs="Arial"/>
              </w:rPr>
              <w:t>8</w:t>
            </w:r>
          </w:p>
        </w:tc>
        <w:tc>
          <w:tcPr>
            <w:tcW w:w="1018" w:type="dxa"/>
            <w:gridSpan w:val="2"/>
            <w:shd w:val="clear" w:color="auto" w:fill="auto"/>
            <w:noWrap/>
            <w:vAlign w:val="bottom"/>
          </w:tcPr>
          <w:p w14:paraId="41625259" w14:textId="77777777" w:rsidR="006C40B3" w:rsidRPr="00CA5973" w:rsidRDefault="006C40B3" w:rsidP="006C40B3">
            <w:pPr>
              <w:jc w:val="right"/>
              <w:rPr>
                <w:rFonts w:ascii="Arial" w:hAnsi="Arial" w:cs="Arial"/>
              </w:rPr>
            </w:pPr>
          </w:p>
        </w:tc>
        <w:tc>
          <w:tcPr>
            <w:tcW w:w="817" w:type="dxa"/>
            <w:gridSpan w:val="2"/>
            <w:shd w:val="clear" w:color="auto" w:fill="auto"/>
            <w:noWrap/>
          </w:tcPr>
          <w:p w14:paraId="73FDFAC5" w14:textId="77777777" w:rsidR="006C40B3" w:rsidRPr="00CA5973" w:rsidRDefault="006C40B3" w:rsidP="006C40B3">
            <w:pPr>
              <w:jc w:val="right"/>
              <w:rPr>
                <w:rFonts w:ascii="Arial" w:hAnsi="Arial" w:cs="Arial"/>
              </w:rPr>
            </w:pPr>
            <w:r w:rsidRPr="00CA5973">
              <w:rPr>
                <w:rFonts w:ascii="Arial" w:hAnsi="Arial" w:cs="Arial"/>
              </w:rPr>
              <w:t>1</w:t>
            </w:r>
          </w:p>
        </w:tc>
      </w:tr>
      <w:tr w:rsidR="006C40B3" w:rsidRPr="00CA5973" w14:paraId="7AA219F6" w14:textId="77777777" w:rsidTr="00AC4495">
        <w:trPr>
          <w:trHeight w:val="300"/>
        </w:trPr>
        <w:tc>
          <w:tcPr>
            <w:tcW w:w="5149" w:type="dxa"/>
            <w:shd w:val="clear" w:color="auto" w:fill="auto"/>
            <w:noWrap/>
            <w:vAlign w:val="bottom"/>
          </w:tcPr>
          <w:p w14:paraId="5EF7C4B2" w14:textId="77777777" w:rsidR="006C40B3" w:rsidRPr="00CA5973" w:rsidRDefault="006C40B3" w:rsidP="006C40B3">
            <w:pPr>
              <w:rPr>
                <w:rFonts w:ascii="Arial" w:hAnsi="Arial" w:cs="Arial"/>
              </w:rPr>
            </w:pPr>
            <w:r w:rsidRPr="00CA5973">
              <w:rPr>
                <w:rFonts w:ascii="Arial" w:hAnsi="Arial" w:cs="Arial"/>
              </w:rPr>
              <w:t xml:space="preserve">Website related expenses </w:t>
            </w:r>
          </w:p>
        </w:tc>
        <w:tc>
          <w:tcPr>
            <w:tcW w:w="339" w:type="dxa"/>
            <w:shd w:val="clear" w:color="auto" w:fill="auto"/>
            <w:noWrap/>
            <w:vAlign w:val="bottom"/>
          </w:tcPr>
          <w:p w14:paraId="6241BFE5" w14:textId="77777777" w:rsidR="006C40B3" w:rsidRPr="00CA5973" w:rsidRDefault="006C40B3" w:rsidP="006C40B3">
            <w:pPr>
              <w:rPr>
                <w:rFonts w:ascii="Arial" w:hAnsi="Arial" w:cs="Arial"/>
              </w:rPr>
            </w:pPr>
          </w:p>
        </w:tc>
        <w:tc>
          <w:tcPr>
            <w:tcW w:w="469" w:type="dxa"/>
            <w:shd w:val="clear" w:color="auto" w:fill="auto"/>
            <w:noWrap/>
            <w:vAlign w:val="bottom"/>
          </w:tcPr>
          <w:p w14:paraId="0F6BAF3A" w14:textId="77777777" w:rsidR="006C40B3" w:rsidRPr="00CA5973" w:rsidRDefault="006C40B3" w:rsidP="006C40B3">
            <w:pPr>
              <w:rPr>
                <w:rFonts w:ascii="Arial" w:hAnsi="Arial" w:cs="Arial"/>
              </w:rPr>
            </w:pPr>
          </w:p>
        </w:tc>
        <w:tc>
          <w:tcPr>
            <w:tcW w:w="1153" w:type="dxa"/>
            <w:shd w:val="clear" w:color="auto" w:fill="auto"/>
            <w:noWrap/>
            <w:vAlign w:val="bottom"/>
          </w:tcPr>
          <w:p w14:paraId="312E014A" w14:textId="77777777" w:rsidR="006C40B3" w:rsidRPr="00CA5973" w:rsidRDefault="006C40B3" w:rsidP="006C40B3">
            <w:pPr>
              <w:jc w:val="center"/>
              <w:rPr>
                <w:rFonts w:ascii="Arial" w:hAnsi="Arial" w:cs="Arial"/>
              </w:rPr>
            </w:pPr>
          </w:p>
        </w:tc>
        <w:tc>
          <w:tcPr>
            <w:tcW w:w="817" w:type="dxa"/>
            <w:gridSpan w:val="2"/>
            <w:shd w:val="clear" w:color="auto" w:fill="auto"/>
            <w:noWrap/>
          </w:tcPr>
          <w:p w14:paraId="4CF436B8" w14:textId="2B880F58" w:rsidR="006C40B3" w:rsidRPr="00CA5973" w:rsidRDefault="006C40B3" w:rsidP="006C40B3">
            <w:pPr>
              <w:jc w:val="right"/>
              <w:rPr>
                <w:rFonts w:ascii="Arial" w:hAnsi="Arial" w:cs="Arial"/>
              </w:rPr>
            </w:pPr>
            <w:r>
              <w:rPr>
                <w:rFonts w:ascii="Arial" w:hAnsi="Arial" w:cs="Arial"/>
              </w:rPr>
              <w:t>204</w:t>
            </w:r>
          </w:p>
        </w:tc>
        <w:tc>
          <w:tcPr>
            <w:tcW w:w="1018" w:type="dxa"/>
            <w:gridSpan w:val="2"/>
            <w:shd w:val="clear" w:color="auto" w:fill="auto"/>
            <w:noWrap/>
            <w:vAlign w:val="bottom"/>
          </w:tcPr>
          <w:p w14:paraId="4FE40B95" w14:textId="77777777" w:rsidR="006C40B3" w:rsidRPr="00CA5973" w:rsidRDefault="006C40B3" w:rsidP="006C40B3">
            <w:pPr>
              <w:jc w:val="right"/>
              <w:rPr>
                <w:rFonts w:ascii="Arial" w:hAnsi="Arial" w:cs="Arial"/>
              </w:rPr>
            </w:pPr>
          </w:p>
        </w:tc>
        <w:tc>
          <w:tcPr>
            <w:tcW w:w="817" w:type="dxa"/>
            <w:gridSpan w:val="2"/>
            <w:shd w:val="clear" w:color="auto" w:fill="auto"/>
            <w:noWrap/>
          </w:tcPr>
          <w:p w14:paraId="7A9D2BB1" w14:textId="77777777" w:rsidR="006C40B3" w:rsidRPr="00CA5973" w:rsidRDefault="006C40B3" w:rsidP="006C40B3">
            <w:pPr>
              <w:jc w:val="right"/>
              <w:rPr>
                <w:rFonts w:ascii="Arial" w:hAnsi="Arial" w:cs="Arial"/>
              </w:rPr>
            </w:pPr>
            <w:r w:rsidRPr="00CA5973">
              <w:rPr>
                <w:rFonts w:ascii="Arial" w:hAnsi="Arial" w:cs="Arial"/>
              </w:rPr>
              <w:t>112</w:t>
            </w:r>
          </w:p>
        </w:tc>
      </w:tr>
      <w:tr w:rsidR="00F170B6" w:rsidRPr="00CA5973" w14:paraId="015136B3" w14:textId="77777777" w:rsidTr="00AC4495">
        <w:trPr>
          <w:trHeight w:val="252"/>
        </w:trPr>
        <w:tc>
          <w:tcPr>
            <w:tcW w:w="5149" w:type="dxa"/>
            <w:shd w:val="clear" w:color="auto" w:fill="auto"/>
            <w:noWrap/>
            <w:vAlign w:val="bottom"/>
          </w:tcPr>
          <w:p w14:paraId="37CAEB87" w14:textId="77777777" w:rsidR="00F170B6" w:rsidRPr="00CA5973" w:rsidRDefault="00F170B6" w:rsidP="00AC4495">
            <w:pPr>
              <w:rPr>
                <w:rFonts w:ascii="Arial" w:hAnsi="Arial" w:cs="Arial"/>
              </w:rPr>
            </w:pPr>
          </w:p>
        </w:tc>
        <w:tc>
          <w:tcPr>
            <w:tcW w:w="339" w:type="dxa"/>
            <w:shd w:val="clear" w:color="auto" w:fill="auto"/>
            <w:noWrap/>
            <w:vAlign w:val="bottom"/>
          </w:tcPr>
          <w:p w14:paraId="7EBA68F0" w14:textId="77777777" w:rsidR="00F170B6" w:rsidRPr="00CA5973" w:rsidRDefault="00F170B6" w:rsidP="00AC4495">
            <w:pPr>
              <w:rPr>
                <w:rFonts w:ascii="Arial" w:hAnsi="Arial" w:cs="Arial"/>
              </w:rPr>
            </w:pPr>
          </w:p>
        </w:tc>
        <w:tc>
          <w:tcPr>
            <w:tcW w:w="469" w:type="dxa"/>
            <w:shd w:val="clear" w:color="auto" w:fill="auto"/>
            <w:noWrap/>
            <w:vAlign w:val="bottom"/>
          </w:tcPr>
          <w:p w14:paraId="5058C9A8" w14:textId="77777777" w:rsidR="00F170B6" w:rsidRPr="00CA5973" w:rsidRDefault="00F170B6" w:rsidP="00AC4495">
            <w:pPr>
              <w:rPr>
                <w:rFonts w:ascii="Arial" w:hAnsi="Arial" w:cs="Arial"/>
              </w:rPr>
            </w:pPr>
          </w:p>
        </w:tc>
        <w:tc>
          <w:tcPr>
            <w:tcW w:w="1153" w:type="dxa"/>
            <w:shd w:val="clear" w:color="auto" w:fill="auto"/>
            <w:noWrap/>
            <w:vAlign w:val="bottom"/>
          </w:tcPr>
          <w:p w14:paraId="793CFF47" w14:textId="77777777" w:rsidR="00F170B6" w:rsidRPr="00CA5973" w:rsidRDefault="00F170B6" w:rsidP="00AC4495">
            <w:pPr>
              <w:jc w:val="center"/>
              <w:rPr>
                <w:rFonts w:ascii="Arial" w:hAnsi="Arial" w:cs="Arial"/>
              </w:rPr>
            </w:pPr>
          </w:p>
        </w:tc>
        <w:tc>
          <w:tcPr>
            <w:tcW w:w="817" w:type="dxa"/>
            <w:gridSpan w:val="2"/>
            <w:tcBorders>
              <w:bottom w:val="single" w:sz="4" w:space="0" w:color="auto"/>
            </w:tcBorders>
            <w:shd w:val="clear" w:color="auto" w:fill="auto"/>
            <w:noWrap/>
          </w:tcPr>
          <w:p w14:paraId="341A5169" w14:textId="04956D4C" w:rsidR="00F170B6" w:rsidRPr="00CA5973" w:rsidRDefault="00F170B6" w:rsidP="00AC4495">
            <w:pPr>
              <w:rPr>
                <w:rFonts w:ascii="Arial" w:hAnsi="Arial" w:cs="Arial"/>
              </w:rPr>
            </w:pPr>
          </w:p>
        </w:tc>
        <w:tc>
          <w:tcPr>
            <w:tcW w:w="1018" w:type="dxa"/>
            <w:gridSpan w:val="2"/>
            <w:shd w:val="clear" w:color="auto" w:fill="auto"/>
            <w:noWrap/>
            <w:vAlign w:val="bottom"/>
          </w:tcPr>
          <w:p w14:paraId="70B2047B" w14:textId="77777777" w:rsidR="00F170B6" w:rsidRPr="00CA5973" w:rsidRDefault="00F170B6" w:rsidP="00AC4495">
            <w:pPr>
              <w:jc w:val="right"/>
              <w:rPr>
                <w:rFonts w:ascii="Arial" w:hAnsi="Arial" w:cs="Arial"/>
              </w:rPr>
            </w:pPr>
          </w:p>
        </w:tc>
        <w:tc>
          <w:tcPr>
            <w:tcW w:w="817" w:type="dxa"/>
            <w:gridSpan w:val="2"/>
            <w:tcBorders>
              <w:bottom w:val="single" w:sz="4" w:space="0" w:color="auto"/>
            </w:tcBorders>
            <w:shd w:val="clear" w:color="auto" w:fill="auto"/>
            <w:noWrap/>
            <w:vAlign w:val="bottom"/>
          </w:tcPr>
          <w:p w14:paraId="7862CCA1" w14:textId="77777777" w:rsidR="00F170B6" w:rsidRPr="00CA5973" w:rsidRDefault="00F170B6" w:rsidP="00AC4495">
            <w:pPr>
              <w:jc w:val="right"/>
              <w:rPr>
                <w:rFonts w:ascii="Arial" w:hAnsi="Arial" w:cs="Arial"/>
              </w:rPr>
            </w:pPr>
          </w:p>
        </w:tc>
      </w:tr>
      <w:tr w:rsidR="00F170B6" w:rsidRPr="00CA5973" w14:paraId="246237BD" w14:textId="77777777" w:rsidTr="00AC4495">
        <w:trPr>
          <w:trHeight w:val="300"/>
        </w:trPr>
        <w:tc>
          <w:tcPr>
            <w:tcW w:w="5149" w:type="dxa"/>
            <w:shd w:val="clear" w:color="auto" w:fill="auto"/>
            <w:noWrap/>
            <w:vAlign w:val="bottom"/>
          </w:tcPr>
          <w:p w14:paraId="23AC2E65" w14:textId="77777777" w:rsidR="00F170B6" w:rsidRPr="00CA5973" w:rsidRDefault="00F170B6" w:rsidP="00AC4495">
            <w:pPr>
              <w:rPr>
                <w:rFonts w:ascii="Arial" w:hAnsi="Arial" w:cs="Arial"/>
              </w:rPr>
            </w:pPr>
          </w:p>
        </w:tc>
        <w:tc>
          <w:tcPr>
            <w:tcW w:w="339" w:type="dxa"/>
            <w:shd w:val="clear" w:color="auto" w:fill="auto"/>
            <w:noWrap/>
            <w:vAlign w:val="bottom"/>
          </w:tcPr>
          <w:p w14:paraId="1F7CA978" w14:textId="77777777" w:rsidR="00F170B6" w:rsidRPr="00CA5973" w:rsidRDefault="00F170B6" w:rsidP="00AC4495">
            <w:pPr>
              <w:rPr>
                <w:rFonts w:ascii="Arial" w:hAnsi="Arial" w:cs="Arial"/>
              </w:rPr>
            </w:pPr>
          </w:p>
        </w:tc>
        <w:tc>
          <w:tcPr>
            <w:tcW w:w="469" w:type="dxa"/>
            <w:shd w:val="clear" w:color="auto" w:fill="auto"/>
            <w:noWrap/>
            <w:vAlign w:val="bottom"/>
          </w:tcPr>
          <w:p w14:paraId="0C7E183B" w14:textId="77777777" w:rsidR="00F170B6" w:rsidRPr="00CA5973" w:rsidRDefault="00F170B6" w:rsidP="00AC4495">
            <w:pPr>
              <w:rPr>
                <w:rFonts w:ascii="Arial" w:hAnsi="Arial" w:cs="Arial"/>
              </w:rPr>
            </w:pPr>
          </w:p>
        </w:tc>
        <w:tc>
          <w:tcPr>
            <w:tcW w:w="1153" w:type="dxa"/>
            <w:shd w:val="clear" w:color="auto" w:fill="auto"/>
            <w:noWrap/>
            <w:vAlign w:val="bottom"/>
          </w:tcPr>
          <w:p w14:paraId="5C745108" w14:textId="77777777" w:rsidR="00F170B6" w:rsidRPr="00CA5973" w:rsidRDefault="00F170B6" w:rsidP="00AC4495">
            <w:pPr>
              <w:jc w:val="center"/>
              <w:rPr>
                <w:rFonts w:ascii="Arial" w:hAnsi="Arial" w:cs="Arial"/>
              </w:rPr>
            </w:pPr>
          </w:p>
        </w:tc>
        <w:tc>
          <w:tcPr>
            <w:tcW w:w="817" w:type="dxa"/>
            <w:gridSpan w:val="2"/>
            <w:tcBorders>
              <w:top w:val="single" w:sz="4" w:space="0" w:color="auto"/>
              <w:bottom w:val="single" w:sz="4" w:space="0" w:color="auto"/>
            </w:tcBorders>
            <w:shd w:val="clear" w:color="auto" w:fill="auto"/>
            <w:noWrap/>
          </w:tcPr>
          <w:p w14:paraId="75558DEF" w14:textId="7420FB60" w:rsidR="00F170B6" w:rsidRPr="00CA5973" w:rsidRDefault="006C40B3" w:rsidP="00AC4495">
            <w:pPr>
              <w:jc w:val="right"/>
              <w:rPr>
                <w:rFonts w:ascii="Arial" w:hAnsi="Arial" w:cs="Arial"/>
                <w:b/>
              </w:rPr>
            </w:pPr>
            <w:r>
              <w:rPr>
                <w:rFonts w:ascii="Arial" w:hAnsi="Arial" w:cs="Arial"/>
                <w:b/>
              </w:rPr>
              <w:t>1,045</w:t>
            </w:r>
          </w:p>
        </w:tc>
        <w:tc>
          <w:tcPr>
            <w:tcW w:w="1018" w:type="dxa"/>
            <w:gridSpan w:val="2"/>
            <w:shd w:val="clear" w:color="auto" w:fill="auto"/>
            <w:noWrap/>
          </w:tcPr>
          <w:p w14:paraId="6E33133D" w14:textId="77777777" w:rsidR="00F170B6" w:rsidRPr="00CA5973" w:rsidRDefault="00F170B6" w:rsidP="00AC4495">
            <w:pPr>
              <w:jc w:val="right"/>
              <w:rPr>
                <w:rFonts w:ascii="Arial" w:hAnsi="Arial" w:cs="Arial"/>
              </w:rPr>
            </w:pPr>
          </w:p>
        </w:tc>
        <w:tc>
          <w:tcPr>
            <w:tcW w:w="817" w:type="dxa"/>
            <w:gridSpan w:val="2"/>
            <w:tcBorders>
              <w:top w:val="single" w:sz="4" w:space="0" w:color="auto"/>
              <w:bottom w:val="single" w:sz="4" w:space="0" w:color="auto"/>
            </w:tcBorders>
            <w:shd w:val="clear" w:color="auto" w:fill="auto"/>
            <w:noWrap/>
            <w:vAlign w:val="bottom"/>
          </w:tcPr>
          <w:p w14:paraId="38761075" w14:textId="77777777" w:rsidR="00F170B6" w:rsidRPr="00CA5973" w:rsidRDefault="00F170B6" w:rsidP="00AC4495">
            <w:pPr>
              <w:jc w:val="right"/>
              <w:rPr>
                <w:rFonts w:ascii="Arial" w:hAnsi="Arial" w:cs="Arial"/>
                <w:b/>
              </w:rPr>
            </w:pPr>
            <w:r w:rsidRPr="00CA5973">
              <w:rPr>
                <w:rFonts w:ascii="Arial" w:hAnsi="Arial" w:cs="Arial"/>
                <w:b/>
              </w:rPr>
              <w:t>1,750</w:t>
            </w:r>
          </w:p>
        </w:tc>
      </w:tr>
      <w:tr w:rsidR="00F170B6" w:rsidRPr="00CA5973" w14:paraId="098C22FF" w14:textId="77777777" w:rsidTr="00AC4495">
        <w:trPr>
          <w:trHeight w:val="300"/>
        </w:trPr>
        <w:tc>
          <w:tcPr>
            <w:tcW w:w="5149" w:type="dxa"/>
            <w:shd w:val="clear" w:color="auto" w:fill="auto"/>
            <w:noWrap/>
            <w:vAlign w:val="bottom"/>
          </w:tcPr>
          <w:p w14:paraId="67012254" w14:textId="77777777" w:rsidR="00F170B6" w:rsidRPr="00CA5973" w:rsidRDefault="00F170B6" w:rsidP="00AC4495">
            <w:pPr>
              <w:rPr>
                <w:rFonts w:ascii="Arial" w:hAnsi="Arial" w:cs="Arial"/>
              </w:rPr>
            </w:pPr>
          </w:p>
        </w:tc>
        <w:tc>
          <w:tcPr>
            <w:tcW w:w="339" w:type="dxa"/>
            <w:shd w:val="clear" w:color="auto" w:fill="auto"/>
            <w:noWrap/>
            <w:vAlign w:val="bottom"/>
          </w:tcPr>
          <w:p w14:paraId="318ED419" w14:textId="77777777" w:rsidR="00F170B6" w:rsidRPr="00CA5973" w:rsidRDefault="00F170B6" w:rsidP="00AC4495">
            <w:pPr>
              <w:rPr>
                <w:rFonts w:ascii="Arial" w:hAnsi="Arial" w:cs="Arial"/>
              </w:rPr>
            </w:pPr>
          </w:p>
        </w:tc>
        <w:tc>
          <w:tcPr>
            <w:tcW w:w="469" w:type="dxa"/>
            <w:shd w:val="clear" w:color="auto" w:fill="auto"/>
            <w:noWrap/>
            <w:vAlign w:val="bottom"/>
          </w:tcPr>
          <w:p w14:paraId="4F6B85EB" w14:textId="77777777" w:rsidR="00F170B6" w:rsidRPr="00CA5973" w:rsidRDefault="00F170B6" w:rsidP="00AC4495">
            <w:pPr>
              <w:rPr>
                <w:rFonts w:ascii="Arial" w:hAnsi="Arial" w:cs="Arial"/>
              </w:rPr>
            </w:pPr>
          </w:p>
        </w:tc>
        <w:tc>
          <w:tcPr>
            <w:tcW w:w="1153" w:type="dxa"/>
            <w:shd w:val="clear" w:color="auto" w:fill="auto"/>
            <w:noWrap/>
            <w:vAlign w:val="bottom"/>
          </w:tcPr>
          <w:p w14:paraId="6AFD631B" w14:textId="77777777" w:rsidR="00F170B6" w:rsidRPr="00CA5973" w:rsidRDefault="00F170B6" w:rsidP="00AC4495">
            <w:pPr>
              <w:jc w:val="center"/>
              <w:rPr>
                <w:rFonts w:ascii="Arial" w:hAnsi="Arial" w:cs="Arial"/>
              </w:rPr>
            </w:pPr>
          </w:p>
        </w:tc>
        <w:tc>
          <w:tcPr>
            <w:tcW w:w="817" w:type="dxa"/>
            <w:gridSpan w:val="2"/>
            <w:tcBorders>
              <w:top w:val="single" w:sz="4" w:space="0" w:color="auto"/>
            </w:tcBorders>
            <w:shd w:val="clear" w:color="auto" w:fill="auto"/>
            <w:noWrap/>
          </w:tcPr>
          <w:p w14:paraId="15D001BD" w14:textId="224F4FBC" w:rsidR="00F170B6" w:rsidRPr="00CA5973" w:rsidRDefault="00F170B6" w:rsidP="00AC4495">
            <w:pPr>
              <w:jc w:val="right"/>
              <w:rPr>
                <w:rFonts w:ascii="Arial" w:hAnsi="Arial" w:cs="Arial"/>
              </w:rPr>
            </w:pPr>
          </w:p>
        </w:tc>
        <w:tc>
          <w:tcPr>
            <w:tcW w:w="1018" w:type="dxa"/>
            <w:gridSpan w:val="2"/>
            <w:shd w:val="clear" w:color="auto" w:fill="auto"/>
            <w:noWrap/>
            <w:vAlign w:val="bottom"/>
          </w:tcPr>
          <w:p w14:paraId="67DF7E1C" w14:textId="77777777" w:rsidR="00F170B6" w:rsidRPr="00CA5973" w:rsidRDefault="00F170B6" w:rsidP="00AC4495">
            <w:pPr>
              <w:jc w:val="right"/>
              <w:rPr>
                <w:rFonts w:ascii="Arial" w:hAnsi="Arial" w:cs="Arial"/>
              </w:rPr>
            </w:pPr>
          </w:p>
        </w:tc>
        <w:tc>
          <w:tcPr>
            <w:tcW w:w="817" w:type="dxa"/>
            <w:gridSpan w:val="2"/>
            <w:tcBorders>
              <w:top w:val="single" w:sz="4" w:space="0" w:color="auto"/>
            </w:tcBorders>
            <w:shd w:val="clear" w:color="auto" w:fill="auto"/>
            <w:noWrap/>
          </w:tcPr>
          <w:p w14:paraId="03F5D8D5" w14:textId="77777777" w:rsidR="00F170B6" w:rsidRPr="00CA5973" w:rsidRDefault="00F170B6" w:rsidP="00AC4495">
            <w:pPr>
              <w:jc w:val="right"/>
              <w:rPr>
                <w:rFonts w:ascii="Arial" w:hAnsi="Arial" w:cs="Arial"/>
              </w:rPr>
            </w:pPr>
          </w:p>
        </w:tc>
      </w:tr>
      <w:tr w:rsidR="00F170B6" w:rsidRPr="00CA5973" w14:paraId="5DE70FE9" w14:textId="77777777" w:rsidTr="00AC4495">
        <w:trPr>
          <w:trHeight w:val="315"/>
        </w:trPr>
        <w:tc>
          <w:tcPr>
            <w:tcW w:w="5488" w:type="dxa"/>
            <w:gridSpan w:val="2"/>
            <w:shd w:val="clear" w:color="auto" w:fill="auto"/>
            <w:noWrap/>
            <w:vAlign w:val="bottom"/>
          </w:tcPr>
          <w:p w14:paraId="60274C47" w14:textId="77777777" w:rsidR="00F170B6" w:rsidRPr="00CA5973" w:rsidRDefault="00F170B6" w:rsidP="00AC4495">
            <w:pPr>
              <w:rPr>
                <w:rFonts w:ascii="Arial" w:hAnsi="Arial" w:cs="Arial"/>
                <w:b/>
                <w:bCs/>
              </w:rPr>
            </w:pPr>
            <w:r w:rsidRPr="00CA5973">
              <w:rPr>
                <w:rFonts w:ascii="Arial" w:hAnsi="Arial" w:cs="Arial"/>
                <w:b/>
                <w:bCs/>
              </w:rPr>
              <w:t>Net surplus / (loss) for the year</w:t>
            </w:r>
          </w:p>
        </w:tc>
        <w:tc>
          <w:tcPr>
            <w:tcW w:w="469" w:type="dxa"/>
            <w:shd w:val="clear" w:color="auto" w:fill="auto"/>
            <w:noWrap/>
            <w:vAlign w:val="bottom"/>
          </w:tcPr>
          <w:p w14:paraId="5EA6301C" w14:textId="77777777" w:rsidR="00F170B6" w:rsidRPr="00CA5973" w:rsidRDefault="00F170B6" w:rsidP="00AC4495">
            <w:pPr>
              <w:rPr>
                <w:rFonts w:ascii="Arial" w:hAnsi="Arial" w:cs="Arial"/>
              </w:rPr>
            </w:pPr>
          </w:p>
        </w:tc>
        <w:tc>
          <w:tcPr>
            <w:tcW w:w="1153" w:type="dxa"/>
            <w:shd w:val="clear" w:color="auto" w:fill="auto"/>
            <w:noWrap/>
            <w:vAlign w:val="bottom"/>
          </w:tcPr>
          <w:p w14:paraId="289086BA" w14:textId="77777777" w:rsidR="00F170B6" w:rsidRPr="00CA5973" w:rsidRDefault="00F170B6" w:rsidP="00AC4495">
            <w:pPr>
              <w:jc w:val="right"/>
              <w:rPr>
                <w:rFonts w:ascii="Arial" w:hAnsi="Arial" w:cs="Arial"/>
              </w:rPr>
            </w:pPr>
          </w:p>
        </w:tc>
        <w:tc>
          <w:tcPr>
            <w:tcW w:w="817" w:type="dxa"/>
            <w:gridSpan w:val="2"/>
            <w:shd w:val="clear" w:color="auto" w:fill="auto"/>
            <w:noWrap/>
            <w:vAlign w:val="bottom"/>
          </w:tcPr>
          <w:p w14:paraId="4B8D5E45" w14:textId="709A17EF" w:rsidR="00F170B6" w:rsidRPr="00CA5973" w:rsidRDefault="006C40B3" w:rsidP="00AC4495">
            <w:pPr>
              <w:jc w:val="right"/>
              <w:rPr>
                <w:rFonts w:ascii="Arial" w:hAnsi="Arial" w:cs="Arial"/>
                <w:b/>
              </w:rPr>
            </w:pPr>
            <w:r>
              <w:rPr>
                <w:rFonts w:ascii="Arial" w:hAnsi="Arial" w:cs="Arial"/>
                <w:b/>
              </w:rPr>
              <w:t>453</w:t>
            </w:r>
          </w:p>
        </w:tc>
        <w:tc>
          <w:tcPr>
            <w:tcW w:w="1018" w:type="dxa"/>
            <w:gridSpan w:val="2"/>
            <w:shd w:val="clear" w:color="auto" w:fill="auto"/>
            <w:noWrap/>
          </w:tcPr>
          <w:p w14:paraId="09664899" w14:textId="77777777" w:rsidR="00F170B6" w:rsidRPr="00CA5973" w:rsidRDefault="00F170B6" w:rsidP="00AC4495">
            <w:pPr>
              <w:jc w:val="right"/>
              <w:rPr>
                <w:rFonts w:ascii="Arial" w:hAnsi="Arial" w:cs="Arial"/>
                <w:b/>
                <w:bCs/>
              </w:rPr>
            </w:pPr>
          </w:p>
        </w:tc>
        <w:tc>
          <w:tcPr>
            <w:tcW w:w="817" w:type="dxa"/>
            <w:gridSpan w:val="2"/>
            <w:shd w:val="clear" w:color="auto" w:fill="auto"/>
            <w:noWrap/>
            <w:vAlign w:val="bottom"/>
          </w:tcPr>
          <w:p w14:paraId="33FBCCA8" w14:textId="77777777" w:rsidR="00F170B6" w:rsidRPr="00CA5973" w:rsidRDefault="00F170B6" w:rsidP="00AC4495">
            <w:pPr>
              <w:jc w:val="right"/>
              <w:rPr>
                <w:rFonts w:ascii="Arial" w:hAnsi="Arial" w:cs="Arial"/>
                <w:b/>
                <w:bCs/>
              </w:rPr>
            </w:pPr>
            <w:r w:rsidRPr="00CA5973">
              <w:rPr>
                <w:rFonts w:ascii="Arial" w:hAnsi="Arial" w:cs="Arial"/>
                <w:b/>
                <w:bCs/>
              </w:rPr>
              <w:t>216</w:t>
            </w:r>
          </w:p>
        </w:tc>
      </w:tr>
      <w:tr w:rsidR="00F170B6" w:rsidRPr="00CA5973" w14:paraId="7CD229B5" w14:textId="77777777" w:rsidTr="00AC4495">
        <w:trPr>
          <w:trHeight w:val="315"/>
        </w:trPr>
        <w:tc>
          <w:tcPr>
            <w:tcW w:w="5149" w:type="dxa"/>
            <w:shd w:val="clear" w:color="auto" w:fill="auto"/>
            <w:noWrap/>
            <w:vAlign w:val="bottom"/>
          </w:tcPr>
          <w:p w14:paraId="045A5768" w14:textId="77777777" w:rsidR="00F170B6" w:rsidRPr="00CA5973" w:rsidRDefault="00F170B6" w:rsidP="00AC4495">
            <w:pPr>
              <w:rPr>
                <w:rFonts w:ascii="Arial" w:hAnsi="Arial" w:cs="Arial"/>
              </w:rPr>
            </w:pPr>
          </w:p>
        </w:tc>
        <w:tc>
          <w:tcPr>
            <w:tcW w:w="339" w:type="dxa"/>
            <w:shd w:val="clear" w:color="auto" w:fill="auto"/>
            <w:noWrap/>
            <w:vAlign w:val="bottom"/>
          </w:tcPr>
          <w:p w14:paraId="18D7EAA1" w14:textId="77777777" w:rsidR="00F170B6" w:rsidRPr="00CA5973" w:rsidRDefault="00F170B6" w:rsidP="00AC4495">
            <w:pPr>
              <w:rPr>
                <w:rFonts w:ascii="Arial" w:hAnsi="Arial" w:cs="Arial"/>
              </w:rPr>
            </w:pPr>
          </w:p>
        </w:tc>
        <w:tc>
          <w:tcPr>
            <w:tcW w:w="469" w:type="dxa"/>
            <w:shd w:val="clear" w:color="auto" w:fill="auto"/>
            <w:noWrap/>
            <w:vAlign w:val="bottom"/>
          </w:tcPr>
          <w:p w14:paraId="2E50DEA8" w14:textId="77777777" w:rsidR="00F170B6" w:rsidRPr="00CA5973" w:rsidRDefault="00F170B6" w:rsidP="00AC4495">
            <w:pPr>
              <w:rPr>
                <w:rFonts w:ascii="Arial" w:hAnsi="Arial" w:cs="Arial"/>
              </w:rPr>
            </w:pPr>
          </w:p>
        </w:tc>
        <w:tc>
          <w:tcPr>
            <w:tcW w:w="1153" w:type="dxa"/>
            <w:shd w:val="clear" w:color="auto" w:fill="auto"/>
            <w:noWrap/>
            <w:vAlign w:val="bottom"/>
          </w:tcPr>
          <w:p w14:paraId="6F7AA766" w14:textId="77777777" w:rsidR="00F170B6" w:rsidRPr="00CA5973" w:rsidRDefault="00F170B6" w:rsidP="00AC4495">
            <w:pPr>
              <w:jc w:val="center"/>
              <w:rPr>
                <w:rFonts w:ascii="Arial" w:hAnsi="Arial" w:cs="Arial"/>
              </w:rPr>
            </w:pPr>
          </w:p>
        </w:tc>
        <w:tc>
          <w:tcPr>
            <w:tcW w:w="817" w:type="dxa"/>
            <w:gridSpan w:val="2"/>
            <w:shd w:val="clear" w:color="auto" w:fill="auto"/>
            <w:noWrap/>
          </w:tcPr>
          <w:p w14:paraId="4F74E220" w14:textId="57B2AF8B" w:rsidR="00F170B6" w:rsidRPr="00CA5973" w:rsidRDefault="006C40B3" w:rsidP="00AC4495">
            <w:pPr>
              <w:jc w:val="right"/>
              <w:rPr>
                <w:rFonts w:ascii="Arial" w:hAnsi="Arial" w:cs="Arial"/>
                <w:b/>
                <w:bCs/>
              </w:rPr>
            </w:pPr>
            <w:r>
              <w:rPr>
                <w:rFonts w:ascii="Arial" w:hAnsi="Arial" w:cs="Arial"/>
                <w:b/>
                <w:bCs/>
              </w:rPr>
              <w:t>0</w:t>
            </w:r>
          </w:p>
        </w:tc>
        <w:tc>
          <w:tcPr>
            <w:tcW w:w="1018" w:type="dxa"/>
            <w:gridSpan w:val="2"/>
            <w:shd w:val="clear" w:color="auto" w:fill="auto"/>
            <w:noWrap/>
            <w:vAlign w:val="bottom"/>
          </w:tcPr>
          <w:p w14:paraId="5213B905" w14:textId="77777777" w:rsidR="00F170B6" w:rsidRPr="00CA5973" w:rsidRDefault="00F170B6" w:rsidP="00AC4495">
            <w:pPr>
              <w:jc w:val="right"/>
              <w:rPr>
                <w:rFonts w:ascii="Arial" w:hAnsi="Arial" w:cs="Arial"/>
                <w:b/>
                <w:bCs/>
              </w:rPr>
            </w:pPr>
          </w:p>
        </w:tc>
        <w:tc>
          <w:tcPr>
            <w:tcW w:w="817" w:type="dxa"/>
            <w:gridSpan w:val="2"/>
            <w:shd w:val="clear" w:color="auto" w:fill="auto"/>
            <w:noWrap/>
          </w:tcPr>
          <w:p w14:paraId="59ADD506" w14:textId="77777777" w:rsidR="00F170B6" w:rsidRPr="00CA5973" w:rsidRDefault="00F170B6" w:rsidP="00AC4495">
            <w:pPr>
              <w:jc w:val="right"/>
              <w:rPr>
                <w:rFonts w:ascii="Arial" w:hAnsi="Arial" w:cs="Arial"/>
                <w:b/>
                <w:bCs/>
              </w:rPr>
            </w:pPr>
          </w:p>
        </w:tc>
      </w:tr>
      <w:tr w:rsidR="006C40B3" w:rsidRPr="00CA5973" w14:paraId="500C616D" w14:textId="77777777" w:rsidTr="00AC4495">
        <w:trPr>
          <w:trHeight w:val="108"/>
        </w:trPr>
        <w:tc>
          <w:tcPr>
            <w:tcW w:w="5149" w:type="dxa"/>
            <w:shd w:val="clear" w:color="auto" w:fill="auto"/>
            <w:noWrap/>
            <w:vAlign w:val="bottom"/>
          </w:tcPr>
          <w:p w14:paraId="2596FF7D" w14:textId="77777777" w:rsidR="006C40B3" w:rsidRPr="00CA5973" w:rsidRDefault="006C40B3" w:rsidP="006C40B3">
            <w:pPr>
              <w:rPr>
                <w:rFonts w:ascii="Arial" w:hAnsi="Arial" w:cs="Arial"/>
              </w:rPr>
            </w:pPr>
            <w:r w:rsidRPr="00CA5973">
              <w:rPr>
                <w:rFonts w:ascii="Arial" w:hAnsi="Arial" w:cs="Arial"/>
              </w:rPr>
              <w:t xml:space="preserve">Opening Stamp Stock </w:t>
            </w:r>
          </w:p>
        </w:tc>
        <w:tc>
          <w:tcPr>
            <w:tcW w:w="339" w:type="dxa"/>
            <w:shd w:val="clear" w:color="auto" w:fill="auto"/>
            <w:noWrap/>
            <w:vAlign w:val="bottom"/>
          </w:tcPr>
          <w:p w14:paraId="2CD42645" w14:textId="77777777" w:rsidR="006C40B3" w:rsidRPr="00CA5973" w:rsidRDefault="006C40B3" w:rsidP="006C40B3">
            <w:pPr>
              <w:rPr>
                <w:rFonts w:ascii="Arial" w:hAnsi="Arial" w:cs="Arial"/>
              </w:rPr>
            </w:pPr>
          </w:p>
        </w:tc>
        <w:tc>
          <w:tcPr>
            <w:tcW w:w="469" w:type="dxa"/>
            <w:shd w:val="clear" w:color="auto" w:fill="auto"/>
            <w:noWrap/>
            <w:vAlign w:val="bottom"/>
          </w:tcPr>
          <w:p w14:paraId="61CCDFF5" w14:textId="77777777" w:rsidR="006C40B3" w:rsidRPr="00CA5973" w:rsidRDefault="006C40B3" w:rsidP="006C40B3">
            <w:pPr>
              <w:rPr>
                <w:rFonts w:ascii="Arial" w:hAnsi="Arial" w:cs="Arial"/>
              </w:rPr>
            </w:pPr>
          </w:p>
        </w:tc>
        <w:tc>
          <w:tcPr>
            <w:tcW w:w="1153" w:type="dxa"/>
            <w:shd w:val="clear" w:color="auto" w:fill="auto"/>
            <w:noWrap/>
            <w:vAlign w:val="bottom"/>
          </w:tcPr>
          <w:p w14:paraId="0BB8B15E" w14:textId="77777777" w:rsidR="006C40B3" w:rsidRPr="00CA5973" w:rsidRDefault="006C40B3" w:rsidP="006C40B3">
            <w:pPr>
              <w:jc w:val="center"/>
              <w:rPr>
                <w:rFonts w:ascii="Arial" w:hAnsi="Arial" w:cs="Arial"/>
              </w:rPr>
            </w:pPr>
          </w:p>
        </w:tc>
        <w:tc>
          <w:tcPr>
            <w:tcW w:w="817" w:type="dxa"/>
            <w:gridSpan w:val="2"/>
            <w:shd w:val="clear" w:color="auto" w:fill="auto"/>
            <w:noWrap/>
          </w:tcPr>
          <w:p w14:paraId="47792430" w14:textId="1971FDB6" w:rsidR="006C40B3" w:rsidRPr="00CA5973" w:rsidRDefault="006C40B3" w:rsidP="006C40B3">
            <w:pPr>
              <w:jc w:val="right"/>
              <w:rPr>
                <w:rFonts w:ascii="Arial" w:hAnsi="Arial" w:cs="Arial"/>
              </w:rPr>
            </w:pPr>
            <w:r>
              <w:rPr>
                <w:rFonts w:ascii="Arial" w:hAnsi="Arial" w:cs="Arial"/>
              </w:rPr>
              <w:t>556</w:t>
            </w:r>
          </w:p>
        </w:tc>
        <w:tc>
          <w:tcPr>
            <w:tcW w:w="1018" w:type="dxa"/>
            <w:gridSpan w:val="2"/>
            <w:shd w:val="clear" w:color="auto" w:fill="auto"/>
            <w:noWrap/>
            <w:vAlign w:val="bottom"/>
          </w:tcPr>
          <w:p w14:paraId="0D6E1264" w14:textId="77777777" w:rsidR="006C40B3" w:rsidRPr="00CA5973" w:rsidRDefault="006C40B3" w:rsidP="006C40B3">
            <w:pPr>
              <w:jc w:val="right"/>
              <w:rPr>
                <w:rFonts w:ascii="Arial" w:hAnsi="Arial" w:cs="Arial"/>
              </w:rPr>
            </w:pPr>
          </w:p>
        </w:tc>
        <w:tc>
          <w:tcPr>
            <w:tcW w:w="817" w:type="dxa"/>
            <w:gridSpan w:val="2"/>
            <w:shd w:val="clear" w:color="auto" w:fill="auto"/>
            <w:noWrap/>
          </w:tcPr>
          <w:p w14:paraId="52C44EB5" w14:textId="77777777" w:rsidR="006C40B3" w:rsidRPr="00CA5973" w:rsidRDefault="006C40B3" w:rsidP="006C40B3">
            <w:pPr>
              <w:jc w:val="right"/>
              <w:rPr>
                <w:rFonts w:ascii="Arial" w:hAnsi="Arial" w:cs="Arial"/>
              </w:rPr>
            </w:pPr>
            <w:r w:rsidRPr="00CA5973">
              <w:rPr>
                <w:rFonts w:ascii="Arial" w:hAnsi="Arial" w:cs="Arial"/>
              </w:rPr>
              <w:t>510</w:t>
            </w:r>
          </w:p>
        </w:tc>
      </w:tr>
      <w:tr w:rsidR="006C40B3" w:rsidRPr="00CA5973" w14:paraId="6326B6E6" w14:textId="77777777" w:rsidTr="00AC4495">
        <w:trPr>
          <w:trHeight w:val="300"/>
        </w:trPr>
        <w:tc>
          <w:tcPr>
            <w:tcW w:w="5149" w:type="dxa"/>
            <w:shd w:val="clear" w:color="auto" w:fill="auto"/>
            <w:noWrap/>
            <w:vAlign w:val="bottom"/>
          </w:tcPr>
          <w:p w14:paraId="06026D1D" w14:textId="77777777" w:rsidR="006C40B3" w:rsidRPr="00CA5973" w:rsidRDefault="006C40B3" w:rsidP="006C40B3">
            <w:pPr>
              <w:rPr>
                <w:rFonts w:ascii="Arial" w:hAnsi="Arial" w:cs="Arial"/>
              </w:rPr>
            </w:pPr>
            <w:r w:rsidRPr="00CA5973">
              <w:rPr>
                <w:rFonts w:ascii="Arial" w:hAnsi="Arial" w:cs="Arial"/>
              </w:rPr>
              <w:t>Opening accruals</w:t>
            </w:r>
          </w:p>
        </w:tc>
        <w:tc>
          <w:tcPr>
            <w:tcW w:w="339" w:type="dxa"/>
            <w:shd w:val="clear" w:color="auto" w:fill="auto"/>
            <w:noWrap/>
            <w:vAlign w:val="bottom"/>
          </w:tcPr>
          <w:p w14:paraId="2620B533" w14:textId="77777777" w:rsidR="006C40B3" w:rsidRPr="00CA5973" w:rsidRDefault="006C40B3" w:rsidP="006C40B3">
            <w:pPr>
              <w:rPr>
                <w:rFonts w:ascii="Arial" w:hAnsi="Arial" w:cs="Arial"/>
              </w:rPr>
            </w:pPr>
          </w:p>
        </w:tc>
        <w:tc>
          <w:tcPr>
            <w:tcW w:w="469" w:type="dxa"/>
            <w:shd w:val="clear" w:color="auto" w:fill="auto"/>
            <w:noWrap/>
            <w:vAlign w:val="bottom"/>
          </w:tcPr>
          <w:p w14:paraId="4FD419D4" w14:textId="77777777" w:rsidR="006C40B3" w:rsidRPr="00CA5973" w:rsidRDefault="006C40B3" w:rsidP="006C40B3">
            <w:pPr>
              <w:rPr>
                <w:rFonts w:ascii="Arial" w:hAnsi="Arial" w:cs="Arial"/>
              </w:rPr>
            </w:pPr>
          </w:p>
        </w:tc>
        <w:tc>
          <w:tcPr>
            <w:tcW w:w="1153" w:type="dxa"/>
            <w:shd w:val="clear" w:color="auto" w:fill="auto"/>
            <w:noWrap/>
            <w:vAlign w:val="bottom"/>
          </w:tcPr>
          <w:p w14:paraId="16EFAB9E" w14:textId="77777777" w:rsidR="006C40B3" w:rsidRPr="00CA5973" w:rsidRDefault="006C40B3" w:rsidP="006C40B3">
            <w:pPr>
              <w:jc w:val="center"/>
              <w:rPr>
                <w:rFonts w:ascii="Arial" w:hAnsi="Arial" w:cs="Arial"/>
              </w:rPr>
            </w:pPr>
          </w:p>
        </w:tc>
        <w:tc>
          <w:tcPr>
            <w:tcW w:w="817" w:type="dxa"/>
            <w:gridSpan w:val="2"/>
            <w:shd w:val="clear" w:color="auto" w:fill="auto"/>
            <w:noWrap/>
          </w:tcPr>
          <w:p w14:paraId="03977876" w14:textId="4F8854A1" w:rsidR="006C40B3" w:rsidRPr="00CA5973" w:rsidRDefault="006C40B3" w:rsidP="006C40B3">
            <w:pPr>
              <w:jc w:val="right"/>
              <w:rPr>
                <w:rFonts w:ascii="Arial" w:hAnsi="Arial" w:cs="Arial"/>
              </w:rPr>
            </w:pPr>
            <w:r>
              <w:rPr>
                <w:rFonts w:ascii="Arial" w:hAnsi="Arial" w:cs="Arial"/>
              </w:rPr>
              <w:t>-415</w:t>
            </w:r>
          </w:p>
        </w:tc>
        <w:tc>
          <w:tcPr>
            <w:tcW w:w="1018" w:type="dxa"/>
            <w:gridSpan w:val="2"/>
            <w:shd w:val="clear" w:color="auto" w:fill="auto"/>
            <w:noWrap/>
            <w:vAlign w:val="bottom"/>
          </w:tcPr>
          <w:p w14:paraId="64F4F2D9" w14:textId="77777777" w:rsidR="006C40B3" w:rsidRPr="00CA5973" w:rsidRDefault="006C40B3" w:rsidP="006C40B3">
            <w:pPr>
              <w:jc w:val="right"/>
              <w:rPr>
                <w:rFonts w:ascii="Arial" w:hAnsi="Arial" w:cs="Arial"/>
              </w:rPr>
            </w:pPr>
          </w:p>
        </w:tc>
        <w:tc>
          <w:tcPr>
            <w:tcW w:w="817" w:type="dxa"/>
            <w:gridSpan w:val="2"/>
            <w:shd w:val="clear" w:color="auto" w:fill="auto"/>
            <w:noWrap/>
          </w:tcPr>
          <w:p w14:paraId="24156093" w14:textId="77777777" w:rsidR="006C40B3" w:rsidRPr="00CA5973" w:rsidRDefault="006C40B3" w:rsidP="006C40B3">
            <w:pPr>
              <w:jc w:val="right"/>
              <w:rPr>
                <w:rFonts w:ascii="Arial" w:hAnsi="Arial" w:cs="Arial"/>
              </w:rPr>
            </w:pPr>
            <w:r w:rsidRPr="00CA5973">
              <w:rPr>
                <w:rFonts w:ascii="Arial" w:hAnsi="Arial" w:cs="Arial"/>
              </w:rPr>
              <w:t>-117</w:t>
            </w:r>
          </w:p>
        </w:tc>
      </w:tr>
      <w:tr w:rsidR="006C40B3" w:rsidRPr="00CA5973" w14:paraId="0E3D0C86" w14:textId="77777777" w:rsidTr="00AC4495">
        <w:trPr>
          <w:trHeight w:val="300"/>
        </w:trPr>
        <w:tc>
          <w:tcPr>
            <w:tcW w:w="5149" w:type="dxa"/>
            <w:shd w:val="clear" w:color="auto" w:fill="auto"/>
            <w:noWrap/>
            <w:vAlign w:val="bottom"/>
          </w:tcPr>
          <w:p w14:paraId="5F438B0A" w14:textId="77777777" w:rsidR="006C40B3" w:rsidRPr="00CA5973" w:rsidRDefault="006C40B3" w:rsidP="006C40B3">
            <w:pPr>
              <w:rPr>
                <w:rFonts w:ascii="Arial" w:hAnsi="Arial" w:cs="Arial"/>
              </w:rPr>
            </w:pPr>
            <w:r w:rsidRPr="00CA5973">
              <w:rPr>
                <w:rFonts w:ascii="Arial" w:hAnsi="Arial" w:cs="Arial"/>
              </w:rPr>
              <w:t>Opening debtors</w:t>
            </w:r>
          </w:p>
        </w:tc>
        <w:tc>
          <w:tcPr>
            <w:tcW w:w="339" w:type="dxa"/>
            <w:shd w:val="clear" w:color="auto" w:fill="auto"/>
            <w:noWrap/>
            <w:vAlign w:val="bottom"/>
          </w:tcPr>
          <w:p w14:paraId="3D39F7A4" w14:textId="77777777" w:rsidR="006C40B3" w:rsidRPr="00CA5973" w:rsidRDefault="006C40B3" w:rsidP="006C40B3">
            <w:pPr>
              <w:rPr>
                <w:rFonts w:ascii="Arial" w:hAnsi="Arial" w:cs="Arial"/>
              </w:rPr>
            </w:pPr>
          </w:p>
        </w:tc>
        <w:tc>
          <w:tcPr>
            <w:tcW w:w="469" w:type="dxa"/>
            <w:shd w:val="clear" w:color="auto" w:fill="auto"/>
            <w:noWrap/>
            <w:vAlign w:val="bottom"/>
          </w:tcPr>
          <w:p w14:paraId="73DE35D4" w14:textId="77777777" w:rsidR="006C40B3" w:rsidRPr="00CA5973" w:rsidRDefault="006C40B3" w:rsidP="006C40B3">
            <w:pPr>
              <w:rPr>
                <w:rFonts w:ascii="Arial" w:hAnsi="Arial" w:cs="Arial"/>
              </w:rPr>
            </w:pPr>
          </w:p>
        </w:tc>
        <w:tc>
          <w:tcPr>
            <w:tcW w:w="1153" w:type="dxa"/>
            <w:shd w:val="clear" w:color="auto" w:fill="auto"/>
            <w:noWrap/>
            <w:vAlign w:val="bottom"/>
          </w:tcPr>
          <w:p w14:paraId="2EC3EB65" w14:textId="77777777" w:rsidR="006C40B3" w:rsidRPr="00CA5973" w:rsidRDefault="006C40B3" w:rsidP="006C40B3">
            <w:pPr>
              <w:jc w:val="center"/>
              <w:rPr>
                <w:rFonts w:ascii="Arial" w:hAnsi="Arial" w:cs="Arial"/>
              </w:rPr>
            </w:pPr>
          </w:p>
        </w:tc>
        <w:tc>
          <w:tcPr>
            <w:tcW w:w="817" w:type="dxa"/>
            <w:gridSpan w:val="2"/>
            <w:shd w:val="clear" w:color="auto" w:fill="auto"/>
            <w:noWrap/>
          </w:tcPr>
          <w:p w14:paraId="2D2A5264" w14:textId="37D7B804" w:rsidR="006C40B3" w:rsidRPr="00CA5973" w:rsidRDefault="006C40B3" w:rsidP="006C40B3">
            <w:pPr>
              <w:jc w:val="right"/>
              <w:rPr>
                <w:rFonts w:ascii="Arial" w:hAnsi="Arial" w:cs="Arial"/>
              </w:rPr>
            </w:pPr>
            <w:r>
              <w:rPr>
                <w:rFonts w:ascii="Arial" w:hAnsi="Arial" w:cs="Arial"/>
              </w:rPr>
              <w:t>65</w:t>
            </w:r>
          </w:p>
        </w:tc>
        <w:tc>
          <w:tcPr>
            <w:tcW w:w="1018" w:type="dxa"/>
            <w:gridSpan w:val="2"/>
            <w:shd w:val="clear" w:color="auto" w:fill="auto"/>
            <w:noWrap/>
            <w:vAlign w:val="bottom"/>
          </w:tcPr>
          <w:p w14:paraId="4BA791DB" w14:textId="77777777" w:rsidR="006C40B3" w:rsidRPr="00CA5973" w:rsidRDefault="006C40B3" w:rsidP="006C40B3">
            <w:pPr>
              <w:jc w:val="right"/>
              <w:rPr>
                <w:rFonts w:ascii="Arial" w:hAnsi="Arial" w:cs="Arial"/>
              </w:rPr>
            </w:pPr>
          </w:p>
        </w:tc>
        <w:tc>
          <w:tcPr>
            <w:tcW w:w="817" w:type="dxa"/>
            <w:gridSpan w:val="2"/>
            <w:shd w:val="clear" w:color="auto" w:fill="auto"/>
            <w:noWrap/>
          </w:tcPr>
          <w:p w14:paraId="76935BFE" w14:textId="77777777" w:rsidR="006C40B3" w:rsidRPr="00CA5973" w:rsidRDefault="006C40B3" w:rsidP="006C40B3">
            <w:pPr>
              <w:jc w:val="right"/>
              <w:rPr>
                <w:rFonts w:ascii="Arial" w:hAnsi="Arial" w:cs="Arial"/>
              </w:rPr>
            </w:pPr>
            <w:r w:rsidRPr="00CA5973">
              <w:rPr>
                <w:rFonts w:ascii="Arial" w:hAnsi="Arial" w:cs="Arial"/>
              </w:rPr>
              <w:t>0</w:t>
            </w:r>
          </w:p>
        </w:tc>
      </w:tr>
      <w:tr w:rsidR="006C40B3" w:rsidRPr="00CA5973" w14:paraId="1D0B290A" w14:textId="77777777" w:rsidTr="00AC4495">
        <w:trPr>
          <w:trHeight w:val="300"/>
        </w:trPr>
        <w:tc>
          <w:tcPr>
            <w:tcW w:w="5149" w:type="dxa"/>
            <w:shd w:val="clear" w:color="auto" w:fill="auto"/>
            <w:noWrap/>
            <w:vAlign w:val="bottom"/>
          </w:tcPr>
          <w:p w14:paraId="57161DDC" w14:textId="77777777" w:rsidR="006C40B3" w:rsidRPr="00CA5973" w:rsidRDefault="006C40B3" w:rsidP="006C40B3">
            <w:pPr>
              <w:rPr>
                <w:rFonts w:ascii="Arial" w:hAnsi="Arial" w:cs="Arial"/>
              </w:rPr>
            </w:pPr>
            <w:r w:rsidRPr="00CA5973">
              <w:rPr>
                <w:rFonts w:ascii="Arial" w:hAnsi="Arial" w:cs="Arial"/>
              </w:rPr>
              <w:t>Closing Stamp Stock</w:t>
            </w:r>
          </w:p>
        </w:tc>
        <w:tc>
          <w:tcPr>
            <w:tcW w:w="339" w:type="dxa"/>
            <w:shd w:val="clear" w:color="auto" w:fill="auto"/>
            <w:noWrap/>
            <w:vAlign w:val="bottom"/>
          </w:tcPr>
          <w:p w14:paraId="06846F12" w14:textId="77777777" w:rsidR="006C40B3" w:rsidRPr="00CA5973" w:rsidRDefault="006C40B3" w:rsidP="006C40B3">
            <w:pPr>
              <w:rPr>
                <w:rFonts w:ascii="Arial" w:hAnsi="Arial" w:cs="Arial"/>
              </w:rPr>
            </w:pPr>
          </w:p>
        </w:tc>
        <w:tc>
          <w:tcPr>
            <w:tcW w:w="469" w:type="dxa"/>
            <w:shd w:val="clear" w:color="auto" w:fill="auto"/>
            <w:noWrap/>
            <w:vAlign w:val="bottom"/>
          </w:tcPr>
          <w:p w14:paraId="21A5B977" w14:textId="77777777" w:rsidR="006C40B3" w:rsidRPr="00CA5973" w:rsidRDefault="006C40B3" w:rsidP="006C40B3">
            <w:pPr>
              <w:rPr>
                <w:rFonts w:ascii="Arial" w:hAnsi="Arial" w:cs="Arial"/>
              </w:rPr>
            </w:pPr>
          </w:p>
        </w:tc>
        <w:tc>
          <w:tcPr>
            <w:tcW w:w="1153" w:type="dxa"/>
            <w:shd w:val="clear" w:color="auto" w:fill="auto"/>
            <w:noWrap/>
            <w:vAlign w:val="bottom"/>
          </w:tcPr>
          <w:p w14:paraId="6DC8DF59" w14:textId="77777777" w:rsidR="006C40B3" w:rsidRPr="00CA5973" w:rsidRDefault="006C40B3" w:rsidP="006C40B3">
            <w:pPr>
              <w:jc w:val="center"/>
              <w:rPr>
                <w:rFonts w:ascii="Arial" w:hAnsi="Arial" w:cs="Arial"/>
              </w:rPr>
            </w:pPr>
          </w:p>
        </w:tc>
        <w:tc>
          <w:tcPr>
            <w:tcW w:w="817" w:type="dxa"/>
            <w:gridSpan w:val="2"/>
            <w:shd w:val="clear" w:color="auto" w:fill="auto"/>
            <w:noWrap/>
          </w:tcPr>
          <w:p w14:paraId="4E2D405C" w14:textId="522483D4" w:rsidR="006C40B3" w:rsidRPr="00CA5973" w:rsidRDefault="006C40B3" w:rsidP="006C40B3">
            <w:pPr>
              <w:jc w:val="right"/>
              <w:rPr>
                <w:rFonts w:ascii="Arial" w:hAnsi="Arial" w:cs="Arial"/>
              </w:rPr>
            </w:pPr>
            <w:r>
              <w:rPr>
                <w:rFonts w:ascii="Arial" w:hAnsi="Arial" w:cs="Arial"/>
              </w:rPr>
              <w:t>-426</w:t>
            </w:r>
          </w:p>
        </w:tc>
        <w:tc>
          <w:tcPr>
            <w:tcW w:w="1018" w:type="dxa"/>
            <w:gridSpan w:val="2"/>
            <w:shd w:val="clear" w:color="auto" w:fill="auto"/>
            <w:noWrap/>
            <w:vAlign w:val="bottom"/>
          </w:tcPr>
          <w:p w14:paraId="390AD9F8" w14:textId="77777777" w:rsidR="006C40B3" w:rsidRPr="00CA5973" w:rsidRDefault="006C40B3" w:rsidP="006C40B3">
            <w:pPr>
              <w:jc w:val="right"/>
              <w:rPr>
                <w:rFonts w:ascii="Arial" w:hAnsi="Arial" w:cs="Arial"/>
              </w:rPr>
            </w:pPr>
          </w:p>
        </w:tc>
        <w:tc>
          <w:tcPr>
            <w:tcW w:w="817" w:type="dxa"/>
            <w:gridSpan w:val="2"/>
            <w:shd w:val="clear" w:color="auto" w:fill="auto"/>
            <w:noWrap/>
          </w:tcPr>
          <w:p w14:paraId="7058E30C" w14:textId="77777777" w:rsidR="006C40B3" w:rsidRPr="00CA5973" w:rsidRDefault="006C40B3" w:rsidP="006C40B3">
            <w:pPr>
              <w:jc w:val="right"/>
              <w:rPr>
                <w:rFonts w:ascii="Arial" w:hAnsi="Arial" w:cs="Arial"/>
              </w:rPr>
            </w:pPr>
            <w:r w:rsidRPr="00CA5973">
              <w:rPr>
                <w:rFonts w:ascii="Arial" w:hAnsi="Arial" w:cs="Arial"/>
              </w:rPr>
              <w:t>-556</w:t>
            </w:r>
          </w:p>
        </w:tc>
      </w:tr>
      <w:tr w:rsidR="006C40B3" w:rsidRPr="00CA5973" w14:paraId="793F86C8" w14:textId="77777777" w:rsidTr="00AC4495">
        <w:trPr>
          <w:trHeight w:val="300"/>
        </w:trPr>
        <w:tc>
          <w:tcPr>
            <w:tcW w:w="5149" w:type="dxa"/>
            <w:shd w:val="clear" w:color="auto" w:fill="auto"/>
            <w:noWrap/>
            <w:vAlign w:val="bottom"/>
          </w:tcPr>
          <w:p w14:paraId="50322AD7" w14:textId="77777777" w:rsidR="006C40B3" w:rsidRPr="00CA5973" w:rsidRDefault="006C40B3" w:rsidP="006C40B3">
            <w:pPr>
              <w:rPr>
                <w:rFonts w:ascii="Arial" w:hAnsi="Arial" w:cs="Arial"/>
              </w:rPr>
            </w:pPr>
            <w:r w:rsidRPr="00CA5973">
              <w:rPr>
                <w:rFonts w:ascii="Arial" w:hAnsi="Arial" w:cs="Arial"/>
              </w:rPr>
              <w:t>Closing accruals</w:t>
            </w:r>
          </w:p>
        </w:tc>
        <w:tc>
          <w:tcPr>
            <w:tcW w:w="339" w:type="dxa"/>
            <w:shd w:val="clear" w:color="auto" w:fill="auto"/>
            <w:noWrap/>
            <w:vAlign w:val="bottom"/>
          </w:tcPr>
          <w:p w14:paraId="2FA25B83" w14:textId="77777777" w:rsidR="006C40B3" w:rsidRPr="00CA5973" w:rsidRDefault="006C40B3" w:rsidP="006C40B3">
            <w:pPr>
              <w:rPr>
                <w:rFonts w:ascii="Arial" w:hAnsi="Arial" w:cs="Arial"/>
              </w:rPr>
            </w:pPr>
          </w:p>
        </w:tc>
        <w:tc>
          <w:tcPr>
            <w:tcW w:w="469" w:type="dxa"/>
            <w:shd w:val="clear" w:color="auto" w:fill="auto"/>
            <w:noWrap/>
            <w:vAlign w:val="bottom"/>
          </w:tcPr>
          <w:p w14:paraId="029D8F87" w14:textId="77777777" w:rsidR="006C40B3" w:rsidRPr="00CA5973" w:rsidRDefault="006C40B3" w:rsidP="006C40B3">
            <w:pPr>
              <w:rPr>
                <w:rFonts w:ascii="Arial" w:hAnsi="Arial" w:cs="Arial"/>
              </w:rPr>
            </w:pPr>
          </w:p>
        </w:tc>
        <w:tc>
          <w:tcPr>
            <w:tcW w:w="1153" w:type="dxa"/>
            <w:shd w:val="clear" w:color="auto" w:fill="auto"/>
            <w:noWrap/>
            <w:vAlign w:val="bottom"/>
          </w:tcPr>
          <w:p w14:paraId="7197E6D6" w14:textId="77777777" w:rsidR="006C40B3" w:rsidRPr="00CA5973" w:rsidRDefault="006C40B3" w:rsidP="006C40B3">
            <w:pPr>
              <w:jc w:val="center"/>
              <w:rPr>
                <w:rFonts w:ascii="Arial" w:hAnsi="Arial" w:cs="Arial"/>
              </w:rPr>
            </w:pPr>
          </w:p>
        </w:tc>
        <w:tc>
          <w:tcPr>
            <w:tcW w:w="817" w:type="dxa"/>
            <w:gridSpan w:val="2"/>
            <w:shd w:val="clear" w:color="auto" w:fill="auto"/>
            <w:noWrap/>
          </w:tcPr>
          <w:p w14:paraId="6B7F93CE" w14:textId="4DB9BBE1" w:rsidR="006C40B3" w:rsidRPr="00CA5973" w:rsidRDefault="006C40B3" w:rsidP="006C40B3">
            <w:pPr>
              <w:jc w:val="right"/>
              <w:rPr>
                <w:rFonts w:ascii="Arial" w:hAnsi="Arial" w:cs="Arial"/>
              </w:rPr>
            </w:pPr>
            <w:r>
              <w:rPr>
                <w:rFonts w:ascii="Arial" w:hAnsi="Arial" w:cs="Arial"/>
              </w:rPr>
              <w:t>-50</w:t>
            </w:r>
          </w:p>
        </w:tc>
        <w:tc>
          <w:tcPr>
            <w:tcW w:w="1018" w:type="dxa"/>
            <w:gridSpan w:val="2"/>
            <w:shd w:val="clear" w:color="auto" w:fill="auto"/>
            <w:noWrap/>
            <w:vAlign w:val="bottom"/>
          </w:tcPr>
          <w:p w14:paraId="1856448B" w14:textId="77777777" w:rsidR="006C40B3" w:rsidRPr="00CA5973" w:rsidRDefault="006C40B3" w:rsidP="006C40B3">
            <w:pPr>
              <w:jc w:val="right"/>
              <w:rPr>
                <w:rFonts w:ascii="Arial" w:hAnsi="Arial" w:cs="Arial"/>
              </w:rPr>
            </w:pPr>
          </w:p>
        </w:tc>
        <w:tc>
          <w:tcPr>
            <w:tcW w:w="817" w:type="dxa"/>
            <w:gridSpan w:val="2"/>
            <w:shd w:val="clear" w:color="auto" w:fill="auto"/>
            <w:noWrap/>
          </w:tcPr>
          <w:p w14:paraId="409041F7" w14:textId="77777777" w:rsidR="006C40B3" w:rsidRPr="00CA5973" w:rsidRDefault="006C40B3" w:rsidP="006C40B3">
            <w:pPr>
              <w:jc w:val="right"/>
              <w:rPr>
                <w:rFonts w:ascii="Arial" w:hAnsi="Arial" w:cs="Arial"/>
              </w:rPr>
            </w:pPr>
            <w:r w:rsidRPr="00CA5973">
              <w:rPr>
                <w:rFonts w:ascii="Arial" w:hAnsi="Arial" w:cs="Arial"/>
              </w:rPr>
              <w:t>415</w:t>
            </w:r>
          </w:p>
        </w:tc>
      </w:tr>
      <w:tr w:rsidR="006C40B3" w:rsidRPr="00CA5973" w14:paraId="075F1B73" w14:textId="77777777" w:rsidTr="00AC4495">
        <w:trPr>
          <w:trHeight w:val="300"/>
        </w:trPr>
        <w:tc>
          <w:tcPr>
            <w:tcW w:w="5149" w:type="dxa"/>
            <w:shd w:val="clear" w:color="auto" w:fill="auto"/>
            <w:noWrap/>
            <w:vAlign w:val="bottom"/>
          </w:tcPr>
          <w:p w14:paraId="15228FA2" w14:textId="77777777" w:rsidR="006C40B3" w:rsidRPr="00CA5973" w:rsidRDefault="006C40B3" w:rsidP="006C40B3">
            <w:pPr>
              <w:rPr>
                <w:rFonts w:ascii="Arial" w:hAnsi="Arial" w:cs="Arial"/>
              </w:rPr>
            </w:pPr>
            <w:r w:rsidRPr="00CA5973">
              <w:rPr>
                <w:rFonts w:ascii="Arial" w:hAnsi="Arial" w:cs="Arial"/>
              </w:rPr>
              <w:t xml:space="preserve">Closing debtors  </w:t>
            </w:r>
          </w:p>
        </w:tc>
        <w:tc>
          <w:tcPr>
            <w:tcW w:w="339" w:type="dxa"/>
            <w:shd w:val="clear" w:color="auto" w:fill="auto"/>
            <w:noWrap/>
            <w:vAlign w:val="bottom"/>
          </w:tcPr>
          <w:p w14:paraId="69ECFFC2" w14:textId="77777777" w:rsidR="006C40B3" w:rsidRPr="00CA5973" w:rsidRDefault="006C40B3" w:rsidP="006C40B3">
            <w:pPr>
              <w:rPr>
                <w:rFonts w:ascii="Arial" w:hAnsi="Arial" w:cs="Arial"/>
              </w:rPr>
            </w:pPr>
          </w:p>
        </w:tc>
        <w:tc>
          <w:tcPr>
            <w:tcW w:w="469" w:type="dxa"/>
            <w:shd w:val="clear" w:color="auto" w:fill="auto"/>
            <w:noWrap/>
            <w:vAlign w:val="bottom"/>
          </w:tcPr>
          <w:p w14:paraId="441CA160" w14:textId="77777777" w:rsidR="006C40B3" w:rsidRPr="00CA5973" w:rsidRDefault="006C40B3" w:rsidP="006C40B3">
            <w:pPr>
              <w:rPr>
                <w:rFonts w:ascii="Arial" w:hAnsi="Arial" w:cs="Arial"/>
              </w:rPr>
            </w:pPr>
          </w:p>
        </w:tc>
        <w:tc>
          <w:tcPr>
            <w:tcW w:w="1153" w:type="dxa"/>
            <w:shd w:val="clear" w:color="auto" w:fill="auto"/>
            <w:noWrap/>
            <w:vAlign w:val="bottom"/>
          </w:tcPr>
          <w:p w14:paraId="1967A8EF" w14:textId="77777777" w:rsidR="006C40B3" w:rsidRPr="00CA5973" w:rsidRDefault="006C40B3" w:rsidP="006C40B3">
            <w:pPr>
              <w:jc w:val="center"/>
              <w:rPr>
                <w:rFonts w:ascii="Arial" w:hAnsi="Arial" w:cs="Arial"/>
              </w:rPr>
            </w:pPr>
          </w:p>
        </w:tc>
        <w:tc>
          <w:tcPr>
            <w:tcW w:w="817" w:type="dxa"/>
            <w:gridSpan w:val="2"/>
            <w:shd w:val="clear" w:color="auto" w:fill="auto"/>
            <w:noWrap/>
          </w:tcPr>
          <w:p w14:paraId="38C8901F" w14:textId="122E2025" w:rsidR="006C40B3" w:rsidRPr="00CA5973" w:rsidRDefault="006C40B3" w:rsidP="006C40B3">
            <w:pPr>
              <w:jc w:val="right"/>
              <w:rPr>
                <w:rFonts w:ascii="Arial" w:hAnsi="Arial" w:cs="Arial"/>
              </w:rPr>
            </w:pPr>
            <w:r>
              <w:rPr>
                <w:rFonts w:ascii="Arial" w:hAnsi="Arial" w:cs="Arial"/>
              </w:rPr>
              <w:t>154</w:t>
            </w:r>
          </w:p>
        </w:tc>
        <w:tc>
          <w:tcPr>
            <w:tcW w:w="1018" w:type="dxa"/>
            <w:gridSpan w:val="2"/>
            <w:shd w:val="clear" w:color="auto" w:fill="auto"/>
            <w:noWrap/>
            <w:vAlign w:val="bottom"/>
          </w:tcPr>
          <w:p w14:paraId="014DD10E" w14:textId="77777777" w:rsidR="006C40B3" w:rsidRPr="00CA5973" w:rsidRDefault="006C40B3" w:rsidP="006C40B3">
            <w:pPr>
              <w:jc w:val="right"/>
              <w:rPr>
                <w:rFonts w:ascii="Arial" w:hAnsi="Arial" w:cs="Arial"/>
              </w:rPr>
            </w:pPr>
          </w:p>
        </w:tc>
        <w:tc>
          <w:tcPr>
            <w:tcW w:w="817" w:type="dxa"/>
            <w:gridSpan w:val="2"/>
            <w:shd w:val="clear" w:color="auto" w:fill="auto"/>
            <w:noWrap/>
          </w:tcPr>
          <w:p w14:paraId="2159A6C2" w14:textId="77777777" w:rsidR="006C40B3" w:rsidRPr="00CA5973" w:rsidRDefault="006C40B3" w:rsidP="006C40B3">
            <w:pPr>
              <w:jc w:val="right"/>
              <w:rPr>
                <w:rFonts w:ascii="Arial" w:hAnsi="Arial" w:cs="Arial"/>
              </w:rPr>
            </w:pPr>
            <w:r w:rsidRPr="00CA5973">
              <w:rPr>
                <w:rFonts w:ascii="Arial" w:hAnsi="Arial" w:cs="Arial"/>
              </w:rPr>
              <w:t>-65</w:t>
            </w:r>
          </w:p>
        </w:tc>
      </w:tr>
      <w:tr w:rsidR="006C40B3" w:rsidRPr="00CA5973" w14:paraId="2FE625AF" w14:textId="77777777" w:rsidTr="00AC4495">
        <w:trPr>
          <w:trHeight w:val="300"/>
        </w:trPr>
        <w:tc>
          <w:tcPr>
            <w:tcW w:w="5149" w:type="dxa"/>
            <w:shd w:val="clear" w:color="auto" w:fill="auto"/>
            <w:noWrap/>
            <w:vAlign w:val="bottom"/>
          </w:tcPr>
          <w:p w14:paraId="66ACC7E1" w14:textId="77777777" w:rsidR="006C40B3" w:rsidRPr="00CA5973" w:rsidRDefault="006C40B3" w:rsidP="006C40B3">
            <w:pPr>
              <w:rPr>
                <w:rFonts w:ascii="Arial" w:hAnsi="Arial" w:cs="Arial"/>
              </w:rPr>
            </w:pPr>
            <w:r w:rsidRPr="00CA5973">
              <w:rPr>
                <w:rFonts w:ascii="Arial" w:hAnsi="Arial" w:cs="Arial"/>
              </w:rPr>
              <w:t xml:space="preserve">In year adjustment  </w:t>
            </w:r>
          </w:p>
        </w:tc>
        <w:tc>
          <w:tcPr>
            <w:tcW w:w="339" w:type="dxa"/>
            <w:shd w:val="clear" w:color="auto" w:fill="auto"/>
            <w:noWrap/>
            <w:vAlign w:val="bottom"/>
          </w:tcPr>
          <w:p w14:paraId="0D7CF4AC" w14:textId="77777777" w:rsidR="006C40B3" w:rsidRPr="00CA5973" w:rsidRDefault="006C40B3" w:rsidP="006C40B3">
            <w:pPr>
              <w:rPr>
                <w:rFonts w:ascii="Arial" w:hAnsi="Arial" w:cs="Arial"/>
              </w:rPr>
            </w:pPr>
          </w:p>
        </w:tc>
        <w:tc>
          <w:tcPr>
            <w:tcW w:w="469" w:type="dxa"/>
            <w:shd w:val="clear" w:color="auto" w:fill="auto"/>
            <w:noWrap/>
            <w:vAlign w:val="bottom"/>
          </w:tcPr>
          <w:p w14:paraId="0DC311E6" w14:textId="77777777" w:rsidR="006C40B3" w:rsidRPr="00CA5973" w:rsidRDefault="006C40B3" w:rsidP="006C40B3">
            <w:pPr>
              <w:rPr>
                <w:rFonts w:ascii="Arial" w:hAnsi="Arial" w:cs="Arial"/>
              </w:rPr>
            </w:pPr>
          </w:p>
        </w:tc>
        <w:tc>
          <w:tcPr>
            <w:tcW w:w="1153" w:type="dxa"/>
            <w:shd w:val="clear" w:color="auto" w:fill="auto"/>
            <w:noWrap/>
            <w:vAlign w:val="bottom"/>
          </w:tcPr>
          <w:p w14:paraId="0F926CDD" w14:textId="77777777" w:rsidR="006C40B3" w:rsidRPr="00CA5973" w:rsidRDefault="006C40B3" w:rsidP="006C40B3">
            <w:pPr>
              <w:jc w:val="center"/>
              <w:rPr>
                <w:rFonts w:ascii="Arial" w:hAnsi="Arial" w:cs="Arial"/>
              </w:rPr>
            </w:pPr>
          </w:p>
        </w:tc>
        <w:tc>
          <w:tcPr>
            <w:tcW w:w="817" w:type="dxa"/>
            <w:gridSpan w:val="2"/>
            <w:shd w:val="clear" w:color="auto" w:fill="auto"/>
            <w:noWrap/>
          </w:tcPr>
          <w:p w14:paraId="7F67189F" w14:textId="59D02F8F" w:rsidR="006C40B3" w:rsidRPr="00CA5973" w:rsidRDefault="006C40B3" w:rsidP="006C40B3">
            <w:pPr>
              <w:jc w:val="right"/>
              <w:rPr>
                <w:rFonts w:ascii="Arial" w:hAnsi="Arial" w:cs="Arial"/>
              </w:rPr>
            </w:pPr>
            <w:r>
              <w:rPr>
                <w:rFonts w:ascii="Arial" w:hAnsi="Arial" w:cs="Arial"/>
              </w:rPr>
              <w:t>0</w:t>
            </w:r>
          </w:p>
        </w:tc>
        <w:tc>
          <w:tcPr>
            <w:tcW w:w="1018" w:type="dxa"/>
            <w:gridSpan w:val="2"/>
            <w:shd w:val="clear" w:color="auto" w:fill="auto"/>
            <w:noWrap/>
            <w:vAlign w:val="bottom"/>
          </w:tcPr>
          <w:p w14:paraId="312890C3" w14:textId="77777777" w:rsidR="006C40B3" w:rsidRPr="00CA5973" w:rsidRDefault="006C40B3" w:rsidP="006C40B3">
            <w:pPr>
              <w:jc w:val="right"/>
              <w:rPr>
                <w:rFonts w:ascii="Arial" w:hAnsi="Arial" w:cs="Arial"/>
              </w:rPr>
            </w:pPr>
          </w:p>
        </w:tc>
        <w:tc>
          <w:tcPr>
            <w:tcW w:w="817" w:type="dxa"/>
            <w:gridSpan w:val="2"/>
            <w:shd w:val="clear" w:color="auto" w:fill="auto"/>
            <w:noWrap/>
          </w:tcPr>
          <w:p w14:paraId="7C464C32" w14:textId="77777777" w:rsidR="006C40B3" w:rsidRPr="00CA5973" w:rsidRDefault="006C40B3" w:rsidP="006C40B3">
            <w:pPr>
              <w:jc w:val="right"/>
              <w:rPr>
                <w:rFonts w:ascii="Arial" w:hAnsi="Arial" w:cs="Arial"/>
              </w:rPr>
            </w:pPr>
            <w:r w:rsidRPr="00CA5973">
              <w:rPr>
                <w:rFonts w:ascii="Arial" w:hAnsi="Arial" w:cs="Arial"/>
              </w:rPr>
              <w:t>395</w:t>
            </w:r>
          </w:p>
        </w:tc>
      </w:tr>
      <w:tr w:rsidR="006C40B3" w:rsidRPr="00CA5973" w14:paraId="35998EDC" w14:textId="77777777" w:rsidTr="00AC4495">
        <w:trPr>
          <w:trHeight w:val="300"/>
        </w:trPr>
        <w:tc>
          <w:tcPr>
            <w:tcW w:w="5149" w:type="dxa"/>
            <w:shd w:val="clear" w:color="auto" w:fill="auto"/>
            <w:noWrap/>
            <w:vAlign w:val="bottom"/>
          </w:tcPr>
          <w:p w14:paraId="2B406672" w14:textId="77777777" w:rsidR="006C40B3" w:rsidRPr="00CA5973" w:rsidRDefault="006C40B3" w:rsidP="006C40B3">
            <w:pPr>
              <w:rPr>
                <w:rFonts w:ascii="Arial" w:hAnsi="Arial" w:cs="Arial"/>
              </w:rPr>
            </w:pPr>
            <w:r w:rsidRPr="00CA5973">
              <w:rPr>
                <w:rFonts w:ascii="Arial" w:hAnsi="Arial" w:cs="Arial"/>
              </w:rPr>
              <w:t>Opening bank balance</w:t>
            </w:r>
          </w:p>
        </w:tc>
        <w:tc>
          <w:tcPr>
            <w:tcW w:w="339" w:type="dxa"/>
            <w:shd w:val="clear" w:color="auto" w:fill="auto"/>
            <w:noWrap/>
            <w:vAlign w:val="bottom"/>
          </w:tcPr>
          <w:p w14:paraId="60A6DBE9" w14:textId="77777777" w:rsidR="006C40B3" w:rsidRPr="00CA5973" w:rsidRDefault="006C40B3" w:rsidP="006C40B3">
            <w:pPr>
              <w:rPr>
                <w:rFonts w:ascii="Arial" w:hAnsi="Arial" w:cs="Arial"/>
              </w:rPr>
            </w:pPr>
          </w:p>
        </w:tc>
        <w:tc>
          <w:tcPr>
            <w:tcW w:w="469" w:type="dxa"/>
            <w:shd w:val="clear" w:color="auto" w:fill="auto"/>
            <w:noWrap/>
            <w:vAlign w:val="bottom"/>
          </w:tcPr>
          <w:p w14:paraId="7C4F51D5" w14:textId="77777777" w:rsidR="006C40B3" w:rsidRPr="00CA5973" w:rsidRDefault="006C40B3" w:rsidP="006C40B3">
            <w:pPr>
              <w:rPr>
                <w:rFonts w:ascii="Arial" w:hAnsi="Arial" w:cs="Arial"/>
              </w:rPr>
            </w:pPr>
          </w:p>
        </w:tc>
        <w:tc>
          <w:tcPr>
            <w:tcW w:w="1153" w:type="dxa"/>
            <w:shd w:val="clear" w:color="auto" w:fill="auto"/>
            <w:noWrap/>
            <w:vAlign w:val="bottom"/>
          </w:tcPr>
          <w:p w14:paraId="0A035091" w14:textId="77777777" w:rsidR="006C40B3" w:rsidRPr="00CA5973" w:rsidRDefault="006C40B3" w:rsidP="006C40B3">
            <w:pPr>
              <w:jc w:val="center"/>
              <w:rPr>
                <w:rFonts w:ascii="Arial" w:hAnsi="Arial" w:cs="Arial"/>
              </w:rPr>
            </w:pPr>
          </w:p>
        </w:tc>
        <w:tc>
          <w:tcPr>
            <w:tcW w:w="817" w:type="dxa"/>
            <w:gridSpan w:val="2"/>
            <w:shd w:val="clear" w:color="auto" w:fill="auto"/>
            <w:noWrap/>
          </w:tcPr>
          <w:p w14:paraId="3C368BA4" w14:textId="57B7ED61" w:rsidR="006C40B3" w:rsidRPr="00CA5973" w:rsidRDefault="006C40B3" w:rsidP="006C40B3">
            <w:pPr>
              <w:jc w:val="right"/>
              <w:rPr>
                <w:rFonts w:ascii="Arial" w:hAnsi="Arial" w:cs="Arial"/>
              </w:rPr>
            </w:pPr>
            <w:r>
              <w:rPr>
                <w:rFonts w:ascii="Arial" w:hAnsi="Arial" w:cs="Arial"/>
              </w:rPr>
              <w:t>7,071</w:t>
            </w:r>
          </w:p>
        </w:tc>
        <w:tc>
          <w:tcPr>
            <w:tcW w:w="1018" w:type="dxa"/>
            <w:gridSpan w:val="2"/>
            <w:shd w:val="clear" w:color="auto" w:fill="auto"/>
            <w:noWrap/>
            <w:vAlign w:val="bottom"/>
          </w:tcPr>
          <w:p w14:paraId="1397D890" w14:textId="77777777" w:rsidR="006C40B3" w:rsidRPr="00CA5973" w:rsidRDefault="006C40B3" w:rsidP="006C40B3">
            <w:pPr>
              <w:jc w:val="right"/>
              <w:rPr>
                <w:rFonts w:ascii="Arial" w:hAnsi="Arial" w:cs="Arial"/>
              </w:rPr>
            </w:pPr>
          </w:p>
        </w:tc>
        <w:tc>
          <w:tcPr>
            <w:tcW w:w="817" w:type="dxa"/>
            <w:gridSpan w:val="2"/>
            <w:shd w:val="clear" w:color="auto" w:fill="auto"/>
            <w:noWrap/>
          </w:tcPr>
          <w:p w14:paraId="435BD8D0" w14:textId="77777777" w:rsidR="006C40B3" w:rsidRPr="00CA5973" w:rsidRDefault="006C40B3" w:rsidP="006C40B3">
            <w:pPr>
              <w:jc w:val="right"/>
              <w:rPr>
                <w:rFonts w:ascii="Arial" w:hAnsi="Arial" w:cs="Arial"/>
              </w:rPr>
            </w:pPr>
            <w:r w:rsidRPr="00CA5973">
              <w:rPr>
                <w:rFonts w:ascii="Arial" w:hAnsi="Arial" w:cs="Arial"/>
              </w:rPr>
              <w:t>6,273</w:t>
            </w:r>
          </w:p>
        </w:tc>
      </w:tr>
      <w:tr w:rsidR="00F170B6" w:rsidRPr="00CA5973" w14:paraId="63C370D6" w14:textId="77777777" w:rsidTr="00AC4495">
        <w:trPr>
          <w:trHeight w:val="315"/>
        </w:trPr>
        <w:tc>
          <w:tcPr>
            <w:tcW w:w="5149" w:type="dxa"/>
            <w:shd w:val="clear" w:color="auto" w:fill="auto"/>
            <w:noWrap/>
            <w:vAlign w:val="bottom"/>
          </w:tcPr>
          <w:p w14:paraId="5F0A6BF5" w14:textId="77777777" w:rsidR="00F170B6" w:rsidRPr="00CA5973" w:rsidRDefault="00F170B6" w:rsidP="00AC4495">
            <w:pPr>
              <w:rPr>
                <w:rFonts w:ascii="Arial" w:hAnsi="Arial" w:cs="Arial"/>
              </w:rPr>
            </w:pPr>
          </w:p>
        </w:tc>
        <w:tc>
          <w:tcPr>
            <w:tcW w:w="339" w:type="dxa"/>
            <w:shd w:val="clear" w:color="auto" w:fill="auto"/>
            <w:noWrap/>
            <w:vAlign w:val="bottom"/>
          </w:tcPr>
          <w:p w14:paraId="2DDC6E45" w14:textId="77777777" w:rsidR="00F170B6" w:rsidRPr="00CA5973" w:rsidRDefault="00F170B6" w:rsidP="00AC4495">
            <w:pPr>
              <w:rPr>
                <w:rFonts w:ascii="Arial" w:hAnsi="Arial" w:cs="Arial"/>
              </w:rPr>
            </w:pPr>
          </w:p>
        </w:tc>
        <w:tc>
          <w:tcPr>
            <w:tcW w:w="469" w:type="dxa"/>
            <w:shd w:val="clear" w:color="auto" w:fill="auto"/>
            <w:noWrap/>
            <w:vAlign w:val="bottom"/>
          </w:tcPr>
          <w:p w14:paraId="7C7F25DA" w14:textId="77777777" w:rsidR="00F170B6" w:rsidRPr="00CA5973" w:rsidRDefault="00F170B6" w:rsidP="00AC4495">
            <w:pPr>
              <w:rPr>
                <w:rFonts w:ascii="Arial" w:hAnsi="Arial" w:cs="Arial"/>
              </w:rPr>
            </w:pPr>
          </w:p>
        </w:tc>
        <w:tc>
          <w:tcPr>
            <w:tcW w:w="1153" w:type="dxa"/>
            <w:shd w:val="clear" w:color="auto" w:fill="auto"/>
            <w:noWrap/>
            <w:vAlign w:val="bottom"/>
          </w:tcPr>
          <w:p w14:paraId="34DC25C4" w14:textId="77777777" w:rsidR="00F170B6" w:rsidRPr="00CA5973" w:rsidRDefault="00F170B6" w:rsidP="00AC4495">
            <w:pPr>
              <w:rPr>
                <w:rFonts w:ascii="Arial" w:hAnsi="Arial" w:cs="Arial"/>
              </w:rPr>
            </w:pPr>
          </w:p>
        </w:tc>
        <w:tc>
          <w:tcPr>
            <w:tcW w:w="817" w:type="dxa"/>
            <w:gridSpan w:val="2"/>
            <w:tcBorders>
              <w:bottom w:val="single" w:sz="4" w:space="0" w:color="auto"/>
            </w:tcBorders>
            <w:shd w:val="clear" w:color="auto" w:fill="auto"/>
            <w:noWrap/>
          </w:tcPr>
          <w:p w14:paraId="7CA1968F" w14:textId="5E058B7D" w:rsidR="00F170B6" w:rsidRPr="00CA5973" w:rsidRDefault="00F170B6" w:rsidP="00AC4495">
            <w:pPr>
              <w:jc w:val="right"/>
              <w:rPr>
                <w:rFonts w:ascii="Arial" w:hAnsi="Arial" w:cs="Arial"/>
                <w:b/>
              </w:rPr>
            </w:pPr>
          </w:p>
        </w:tc>
        <w:tc>
          <w:tcPr>
            <w:tcW w:w="1018" w:type="dxa"/>
            <w:gridSpan w:val="2"/>
            <w:shd w:val="clear" w:color="auto" w:fill="auto"/>
            <w:noWrap/>
            <w:vAlign w:val="bottom"/>
          </w:tcPr>
          <w:p w14:paraId="5E19DB4B" w14:textId="77777777" w:rsidR="00F170B6" w:rsidRPr="00CA5973" w:rsidRDefault="00F170B6" w:rsidP="00AC4495">
            <w:pPr>
              <w:jc w:val="right"/>
              <w:rPr>
                <w:rFonts w:ascii="Arial" w:hAnsi="Arial" w:cs="Arial"/>
                <w:b/>
              </w:rPr>
            </w:pPr>
          </w:p>
        </w:tc>
        <w:tc>
          <w:tcPr>
            <w:tcW w:w="817" w:type="dxa"/>
            <w:gridSpan w:val="2"/>
            <w:tcBorders>
              <w:bottom w:val="single" w:sz="4" w:space="0" w:color="auto"/>
            </w:tcBorders>
            <w:shd w:val="clear" w:color="auto" w:fill="auto"/>
            <w:noWrap/>
          </w:tcPr>
          <w:p w14:paraId="20FEA317" w14:textId="77777777" w:rsidR="00F170B6" w:rsidRPr="00CA5973" w:rsidRDefault="00F170B6" w:rsidP="00AC4495">
            <w:pPr>
              <w:rPr>
                <w:rFonts w:ascii="Arial" w:hAnsi="Arial" w:cs="Arial"/>
              </w:rPr>
            </w:pPr>
          </w:p>
        </w:tc>
      </w:tr>
      <w:tr w:rsidR="00F170B6" w:rsidRPr="00CA5973" w14:paraId="7AA19248" w14:textId="77777777" w:rsidTr="00AC4495">
        <w:trPr>
          <w:trHeight w:val="368"/>
        </w:trPr>
        <w:tc>
          <w:tcPr>
            <w:tcW w:w="5957" w:type="dxa"/>
            <w:gridSpan w:val="3"/>
            <w:shd w:val="clear" w:color="auto" w:fill="auto"/>
            <w:noWrap/>
            <w:vAlign w:val="bottom"/>
          </w:tcPr>
          <w:p w14:paraId="5BCCA685" w14:textId="31AF2CD1" w:rsidR="00F170B6" w:rsidRPr="00CA5973" w:rsidRDefault="00F170B6" w:rsidP="00AC4495">
            <w:pPr>
              <w:rPr>
                <w:rFonts w:ascii="Arial" w:hAnsi="Arial" w:cs="Arial"/>
                <w:b/>
                <w:bCs/>
              </w:rPr>
            </w:pPr>
            <w:r w:rsidRPr="00CA5973">
              <w:rPr>
                <w:rFonts w:ascii="Arial" w:hAnsi="Arial" w:cs="Arial"/>
                <w:b/>
                <w:bCs/>
              </w:rPr>
              <w:t>Closing bank balance – 31.1</w:t>
            </w:r>
            <w:r w:rsidR="006C40B3">
              <w:rPr>
                <w:rFonts w:ascii="Arial" w:hAnsi="Arial" w:cs="Arial"/>
                <w:b/>
                <w:bCs/>
              </w:rPr>
              <w:t>2</w:t>
            </w:r>
            <w:r w:rsidRPr="00CA5973">
              <w:rPr>
                <w:rFonts w:ascii="Arial" w:hAnsi="Arial" w:cs="Arial"/>
                <w:b/>
                <w:bCs/>
              </w:rPr>
              <w:t xml:space="preserve">.2020 (2019) </w:t>
            </w:r>
          </w:p>
        </w:tc>
        <w:tc>
          <w:tcPr>
            <w:tcW w:w="1153" w:type="dxa"/>
            <w:shd w:val="clear" w:color="auto" w:fill="auto"/>
            <w:noWrap/>
            <w:vAlign w:val="bottom"/>
          </w:tcPr>
          <w:p w14:paraId="551D21EB" w14:textId="77777777" w:rsidR="00F170B6" w:rsidRPr="00CA5973" w:rsidRDefault="00F170B6" w:rsidP="00AC4495">
            <w:pPr>
              <w:spacing w:before="120" w:after="120"/>
              <w:rPr>
                <w:rFonts w:ascii="Arial" w:hAnsi="Arial" w:cs="Arial"/>
                <w:b/>
                <w:bCs/>
              </w:rPr>
            </w:pPr>
          </w:p>
        </w:tc>
        <w:tc>
          <w:tcPr>
            <w:tcW w:w="817" w:type="dxa"/>
            <w:gridSpan w:val="2"/>
            <w:tcBorders>
              <w:top w:val="single" w:sz="4" w:space="0" w:color="auto"/>
              <w:bottom w:val="single" w:sz="12" w:space="0" w:color="auto"/>
            </w:tcBorders>
            <w:shd w:val="clear" w:color="auto" w:fill="auto"/>
            <w:noWrap/>
            <w:vAlign w:val="bottom"/>
          </w:tcPr>
          <w:p w14:paraId="59AB19E6" w14:textId="77777777" w:rsidR="00F170B6" w:rsidRPr="00CA5973" w:rsidRDefault="00F170B6" w:rsidP="00AC4495">
            <w:pPr>
              <w:spacing w:before="120" w:after="120"/>
              <w:jc w:val="right"/>
              <w:rPr>
                <w:rFonts w:ascii="Arial" w:hAnsi="Arial" w:cs="Arial"/>
                <w:b/>
              </w:rPr>
            </w:pPr>
            <w:r w:rsidRPr="00CA5973">
              <w:rPr>
                <w:rFonts w:ascii="Arial" w:hAnsi="Arial" w:cs="Arial"/>
                <w:b/>
              </w:rPr>
              <w:t>7,408</w:t>
            </w:r>
          </w:p>
        </w:tc>
        <w:tc>
          <w:tcPr>
            <w:tcW w:w="1018" w:type="dxa"/>
            <w:gridSpan w:val="2"/>
            <w:shd w:val="clear" w:color="auto" w:fill="auto"/>
            <w:noWrap/>
          </w:tcPr>
          <w:p w14:paraId="140D6B1E" w14:textId="77777777" w:rsidR="00F170B6" w:rsidRPr="00CA5973" w:rsidRDefault="00F170B6" w:rsidP="00AC4495">
            <w:pPr>
              <w:spacing w:before="120" w:after="120"/>
              <w:rPr>
                <w:rFonts w:ascii="Arial" w:hAnsi="Arial" w:cs="Arial"/>
              </w:rPr>
            </w:pPr>
          </w:p>
        </w:tc>
        <w:tc>
          <w:tcPr>
            <w:tcW w:w="817" w:type="dxa"/>
            <w:gridSpan w:val="2"/>
            <w:tcBorders>
              <w:top w:val="single" w:sz="4" w:space="0" w:color="auto"/>
              <w:bottom w:val="single" w:sz="12" w:space="0" w:color="auto"/>
            </w:tcBorders>
            <w:shd w:val="clear" w:color="auto" w:fill="auto"/>
            <w:noWrap/>
          </w:tcPr>
          <w:p w14:paraId="61D31A37" w14:textId="77777777" w:rsidR="00F170B6" w:rsidRPr="00CA5973" w:rsidRDefault="00F170B6" w:rsidP="00AC4495">
            <w:pPr>
              <w:spacing w:before="120" w:after="120"/>
              <w:jc w:val="right"/>
              <w:rPr>
                <w:rFonts w:ascii="Arial" w:hAnsi="Arial" w:cs="Arial"/>
                <w:b/>
                <w:bCs/>
              </w:rPr>
            </w:pPr>
            <w:r w:rsidRPr="00CA5973">
              <w:rPr>
                <w:rFonts w:ascii="Arial" w:hAnsi="Arial" w:cs="Arial"/>
                <w:b/>
                <w:bCs/>
              </w:rPr>
              <w:t>7,071</w:t>
            </w:r>
          </w:p>
        </w:tc>
      </w:tr>
    </w:tbl>
    <w:p w14:paraId="2375E059" w14:textId="77777777" w:rsidR="00F170B6" w:rsidRPr="00CA5973" w:rsidRDefault="00F170B6" w:rsidP="00F170B6"/>
    <w:p w14:paraId="4E3C615F" w14:textId="5F8F557E" w:rsidR="00090879" w:rsidRPr="00F27EC1" w:rsidRDefault="00090879">
      <w:pPr>
        <w:rPr>
          <w:rFonts w:ascii="Arial" w:hAnsi="Arial" w:cs="Arial"/>
          <w:b/>
          <w:bCs/>
          <w:color w:val="0070C0"/>
          <w:sz w:val="22"/>
          <w:szCs w:val="22"/>
        </w:rPr>
        <w:sectPr w:rsidR="00090879" w:rsidRPr="00F27EC1" w:rsidSect="009E3DD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781" w:type="dxa"/>
        <w:tblInd w:w="-709" w:type="dxa"/>
        <w:tblLook w:val="0000" w:firstRow="0" w:lastRow="0" w:firstColumn="0" w:lastColumn="0" w:noHBand="0" w:noVBand="0"/>
      </w:tblPr>
      <w:tblGrid>
        <w:gridCol w:w="4349"/>
        <w:gridCol w:w="272"/>
        <w:gridCol w:w="2316"/>
        <w:gridCol w:w="1002"/>
        <w:gridCol w:w="708"/>
        <w:gridCol w:w="1134"/>
      </w:tblGrid>
      <w:tr w:rsidR="00F170B6" w:rsidRPr="00090879" w14:paraId="00DA292D" w14:textId="77777777" w:rsidTr="00AC4495">
        <w:trPr>
          <w:trHeight w:val="315"/>
        </w:trPr>
        <w:tc>
          <w:tcPr>
            <w:tcW w:w="4621" w:type="dxa"/>
            <w:gridSpan w:val="2"/>
            <w:tcBorders>
              <w:top w:val="nil"/>
              <w:left w:val="nil"/>
              <w:bottom w:val="nil"/>
              <w:right w:val="nil"/>
            </w:tcBorders>
            <w:shd w:val="clear" w:color="auto" w:fill="auto"/>
            <w:noWrap/>
            <w:vAlign w:val="bottom"/>
          </w:tcPr>
          <w:p w14:paraId="4316D6D1" w14:textId="77777777" w:rsidR="00F170B6" w:rsidRPr="00090879" w:rsidRDefault="00F170B6" w:rsidP="00AC4495">
            <w:pPr>
              <w:rPr>
                <w:rFonts w:ascii="Arial" w:hAnsi="Arial" w:cs="Arial"/>
                <w:b/>
                <w:bCs/>
              </w:rPr>
            </w:pPr>
            <w:r w:rsidRPr="00090879">
              <w:rPr>
                <w:rFonts w:ascii="Arial" w:hAnsi="Arial" w:cs="Arial"/>
                <w:b/>
                <w:bCs/>
              </w:rPr>
              <w:lastRenderedPageBreak/>
              <w:t>THE JOHN HAMPDEN SOCIETY</w:t>
            </w:r>
          </w:p>
        </w:tc>
        <w:tc>
          <w:tcPr>
            <w:tcW w:w="2316" w:type="dxa"/>
            <w:tcBorders>
              <w:top w:val="nil"/>
              <w:left w:val="nil"/>
              <w:bottom w:val="nil"/>
              <w:right w:val="nil"/>
            </w:tcBorders>
            <w:shd w:val="clear" w:color="auto" w:fill="auto"/>
            <w:noWrap/>
            <w:vAlign w:val="bottom"/>
          </w:tcPr>
          <w:p w14:paraId="5E3BF946" w14:textId="77777777" w:rsidR="00F170B6" w:rsidRPr="00090879" w:rsidRDefault="00F170B6" w:rsidP="00AC4495">
            <w:pPr>
              <w:rPr>
                <w:rFonts w:ascii="Arial" w:hAnsi="Arial" w:cs="Arial"/>
                <w:sz w:val="20"/>
                <w:szCs w:val="20"/>
              </w:rPr>
            </w:pPr>
          </w:p>
        </w:tc>
        <w:tc>
          <w:tcPr>
            <w:tcW w:w="1002" w:type="dxa"/>
            <w:tcBorders>
              <w:top w:val="nil"/>
              <w:left w:val="nil"/>
              <w:bottom w:val="nil"/>
              <w:right w:val="nil"/>
            </w:tcBorders>
            <w:shd w:val="clear" w:color="auto" w:fill="auto"/>
            <w:noWrap/>
            <w:vAlign w:val="bottom"/>
          </w:tcPr>
          <w:p w14:paraId="3DD6DB1B" w14:textId="77777777" w:rsidR="00F170B6" w:rsidRPr="00090879" w:rsidRDefault="00F170B6" w:rsidP="00AC4495">
            <w:pPr>
              <w:rPr>
                <w:rFonts w:ascii="Arial" w:hAnsi="Arial" w:cs="Arial"/>
                <w:sz w:val="20"/>
                <w:szCs w:val="20"/>
              </w:rPr>
            </w:pPr>
          </w:p>
        </w:tc>
        <w:tc>
          <w:tcPr>
            <w:tcW w:w="708" w:type="dxa"/>
            <w:tcBorders>
              <w:top w:val="nil"/>
              <w:left w:val="nil"/>
              <w:bottom w:val="nil"/>
              <w:right w:val="nil"/>
            </w:tcBorders>
            <w:shd w:val="clear" w:color="auto" w:fill="auto"/>
            <w:noWrap/>
            <w:vAlign w:val="bottom"/>
          </w:tcPr>
          <w:p w14:paraId="76A06B21" w14:textId="77777777" w:rsidR="00F170B6" w:rsidRPr="00090879" w:rsidRDefault="00F170B6" w:rsidP="00AC4495">
            <w:pPr>
              <w:rPr>
                <w:rFonts w:ascii="Arial" w:hAnsi="Arial" w:cs="Arial"/>
                <w:sz w:val="20"/>
                <w:szCs w:val="20"/>
              </w:rPr>
            </w:pPr>
          </w:p>
        </w:tc>
        <w:tc>
          <w:tcPr>
            <w:tcW w:w="1134" w:type="dxa"/>
            <w:tcBorders>
              <w:top w:val="nil"/>
              <w:left w:val="nil"/>
              <w:bottom w:val="nil"/>
              <w:right w:val="nil"/>
            </w:tcBorders>
            <w:shd w:val="clear" w:color="auto" w:fill="auto"/>
            <w:noWrap/>
            <w:vAlign w:val="bottom"/>
          </w:tcPr>
          <w:p w14:paraId="033AC668" w14:textId="77777777" w:rsidR="00F170B6" w:rsidRPr="00090879" w:rsidRDefault="00F170B6" w:rsidP="00AC4495">
            <w:pPr>
              <w:rPr>
                <w:rFonts w:ascii="Arial" w:hAnsi="Arial" w:cs="Arial"/>
                <w:sz w:val="20"/>
                <w:szCs w:val="20"/>
              </w:rPr>
            </w:pPr>
          </w:p>
        </w:tc>
      </w:tr>
      <w:tr w:rsidR="00F170B6" w:rsidRPr="00090879" w14:paraId="0952EB6B" w14:textId="77777777" w:rsidTr="00AC4495">
        <w:trPr>
          <w:trHeight w:val="315"/>
        </w:trPr>
        <w:tc>
          <w:tcPr>
            <w:tcW w:w="4621" w:type="dxa"/>
            <w:gridSpan w:val="2"/>
            <w:tcBorders>
              <w:top w:val="nil"/>
              <w:left w:val="nil"/>
              <w:bottom w:val="nil"/>
              <w:right w:val="nil"/>
            </w:tcBorders>
            <w:shd w:val="clear" w:color="auto" w:fill="auto"/>
            <w:noWrap/>
          </w:tcPr>
          <w:p w14:paraId="4C6A48F7" w14:textId="77777777" w:rsidR="00F170B6" w:rsidRPr="00090879" w:rsidRDefault="00F170B6" w:rsidP="00AC4495">
            <w:pPr>
              <w:rPr>
                <w:rFonts w:ascii="Arial" w:hAnsi="Arial" w:cs="Arial"/>
                <w:b/>
                <w:bCs/>
              </w:rPr>
            </w:pPr>
            <w:r w:rsidRPr="00090879">
              <w:rPr>
                <w:rFonts w:ascii="Arial" w:hAnsi="Arial" w:cs="Arial"/>
                <w:b/>
                <w:bCs/>
              </w:rPr>
              <w:t>Registered Charity 1098314</w:t>
            </w:r>
          </w:p>
        </w:tc>
        <w:tc>
          <w:tcPr>
            <w:tcW w:w="2316" w:type="dxa"/>
            <w:tcBorders>
              <w:top w:val="nil"/>
              <w:left w:val="nil"/>
              <w:bottom w:val="nil"/>
              <w:right w:val="nil"/>
            </w:tcBorders>
            <w:shd w:val="clear" w:color="auto" w:fill="auto"/>
            <w:noWrap/>
            <w:vAlign w:val="bottom"/>
          </w:tcPr>
          <w:p w14:paraId="247DFD40" w14:textId="77777777" w:rsidR="00F170B6" w:rsidRPr="00090879" w:rsidRDefault="00F170B6" w:rsidP="00AC4495">
            <w:pPr>
              <w:rPr>
                <w:rFonts w:ascii="Arial" w:hAnsi="Arial" w:cs="Arial"/>
                <w:sz w:val="20"/>
                <w:szCs w:val="20"/>
              </w:rPr>
            </w:pPr>
          </w:p>
        </w:tc>
        <w:tc>
          <w:tcPr>
            <w:tcW w:w="1002" w:type="dxa"/>
            <w:tcBorders>
              <w:top w:val="nil"/>
              <w:left w:val="nil"/>
              <w:bottom w:val="nil"/>
              <w:right w:val="nil"/>
            </w:tcBorders>
            <w:shd w:val="clear" w:color="auto" w:fill="auto"/>
            <w:noWrap/>
            <w:vAlign w:val="bottom"/>
          </w:tcPr>
          <w:p w14:paraId="10693899" w14:textId="77777777" w:rsidR="00F170B6" w:rsidRPr="00090879" w:rsidRDefault="00F170B6" w:rsidP="00AC4495">
            <w:pPr>
              <w:rPr>
                <w:rFonts w:ascii="Arial" w:hAnsi="Arial" w:cs="Arial"/>
                <w:sz w:val="20"/>
                <w:szCs w:val="20"/>
              </w:rPr>
            </w:pPr>
          </w:p>
        </w:tc>
        <w:tc>
          <w:tcPr>
            <w:tcW w:w="708" w:type="dxa"/>
            <w:tcBorders>
              <w:top w:val="nil"/>
              <w:left w:val="nil"/>
              <w:bottom w:val="nil"/>
              <w:right w:val="nil"/>
            </w:tcBorders>
            <w:shd w:val="clear" w:color="auto" w:fill="auto"/>
            <w:noWrap/>
            <w:vAlign w:val="bottom"/>
          </w:tcPr>
          <w:p w14:paraId="2FAD0FD6" w14:textId="77777777" w:rsidR="00F170B6" w:rsidRPr="00090879" w:rsidRDefault="00F170B6" w:rsidP="00AC4495">
            <w:pPr>
              <w:rPr>
                <w:rFonts w:ascii="Arial" w:hAnsi="Arial" w:cs="Arial"/>
                <w:sz w:val="20"/>
                <w:szCs w:val="20"/>
              </w:rPr>
            </w:pPr>
          </w:p>
        </w:tc>
        <w:tc>
          <w:tcPr>
            <w:tcW w:w="1134" w:type="dxa"/>
            <w:tcBorders>
              <w:top w:val="nil"/>
              <w:left w:val="nil"/>
              <w:bottom w:val="nil"/>
              <w:right w:val="nil"/>
            </w:tcBorders>
            <w:shd w:val="clear" w:color="auto" w:fill="auto"/>
            <w:noWrap/>
            <w:vAlign w:val="bottom"/>
          </w:tcPr>
          <w:p w14:paraId="1D455ECF" w14:textId="77777777" w:rsidR="00F170B6" w:rsidRPr="00090879" w:rsidRDefault="00F170B6" w:rsidP="00AC4495">
            <w:pPr>
              <w:rPr>
                <w:rFonts w:ascii="Arial" w:hAnsi="Arial" w:cs="Arial"/>
                <w:sz w:val="20"/>
                <w:szCs w:val="20"/>
              </w:rPr>
            </w:pPr>
          </w:p>
        </w:tc>
      </w:tr>
      <w:tr w:rsidR="00F170B6" w:rsidRPr="00090879" w14:paraId="145CA987" w14:textId="77777777" w:rsidTr="00AC4495">
        <w:trPr>
          <w:trHeight w:val="300"/>
        </w:trPr>
        <w:tc>
          <w:tcPr>
            <w:tcW w:w="4349" w:type="dxa"/>
            <w:tcBorders>
              <w:top w:val="nil"/>
              <w:left w:val="nil"/>
              <w:bottom w:val="nil"/>
              <w:right w:val="nil"/>
            </w:tcBorders>
            <w:shd w:val="clear" w:color="auto" w:fill="auto"/>
            <w:noWrap/>
          </w:tcPr>
          <w:p w14:paraId="4D1E0E89" w14:textId="77777777" w:rsidR="00F170B6" w:rsidRPr="00090879" w:rsidRDefault="00F170B6" w:rsidP="00AC4495">
            <w:pPr>
              <w:rPr>
                <w:rFonts w:ascii="Arial" w:hAnsi="Arial" w:cs="Arial"/>
              </w:rPr>
            </w:pPr>
          </w:p>
        </w:tc>
        <w:tc>
          <w:tcPr>
            <w:tcW w:w="272" w:type="dxa"/>
            <w:tcBorders>
              <w:top w:val="nil"/>
              <w:left w:val="nil"/>
              <w:bottom w:val="nil"/>
              <w:right w:val="nil"/>
            </w:tcBorders>
            <w:shd w:val="clear" w:color="auto" w:fill="auto"/>
            <w:noWrap/>
          </w:tcPr>
          <w:p w14:paraId="15206D1F" w14:textId="77777777" w:rsidR="00F170B6" w:rsidRPr="00090879" w:rsidRDefault="00F170B6" w:rsidP="00AC4495">
            <w:pPr>
              <w:rPr>
                <w:rFonts w:ascii="Arial" w:hAnsi="Arial" w:cs="Arial"/>
                <w:sz w:val="20"/>
                <w:szCs w:val="20"/>
              </w:rPr>
            </w:pPr>
          </w:p>
        </w:tc>
        <w:tc>
          <w:tcPr>
            <w:tcW w:w="2316" w:type="dxa"/>
            <w:tcBorders>
              <w:top w:val="nil"/>
              <w:left w:val="nil"/>
              <w:bottom w:val="nil"/>
              <w:right w:val="nil"/>
            </w:tcBorders>
            <w:shd w:val="clear" w:color="auto" w:fill="auto"/>
            <w:noWrap/>
            <w:vAlign w:val="bottom"/>
          </w:tcPr>
          <w:p w14:paraId="1806FF74" w14:textId="77777777" w:rsidR="00F170B6" w:rsidRPr="00090879" w:rsidRDefault="00F170B6" w:rsidP="00AC4495">
            <w:pPr>
              <w:rPr>
                <w:rFonts w:ascii="Arial" w:hAnsi="Arial" w:cs="Arial"/>
                <w:sz w:val="20"/>
                <w:szCs w:val="20"/>
              </w:rPr>
            </w:pPr>
          </w:p>
        </w:tc>
        <w:tc>
          <w:tcPr>
            <w:tcW w:w="1002" w:type="dxa"/>
            <w:tcBorders>
              <w:top w:val="nil"/>
              <w:left w:val="nil"/>
              <w:bottom w:val="nil"/>
              <w:right w:val="nil"/>
            </w:tcBorders>
            <w:shd w:val="clear" w:color="auto" w:fill="auto"/>
            <w:noWrap/>
            <w:vAlign w:val="bottom"/>
          </w:tcPr>
          <w:p w14:paraId="5F82B9AA" w14:textId="77777777" w:rsidR="00F170B6" w:rsidRPr="00090879" w:rsidRDefault="00F170B6" w:rsidP="00AC4495">
            <w:pPr>
              <w:rPr>
                <w:rFonts w:ascii="Arial" w:hAnsi="Arial" w:cs="Arial"/>
                <w:sz w:val="20"/>
                <w:szCs w:val="20"/>
              </w:rPr>
            </w:pPr>
          </w:p>
        </w:tc>
        <w:tc>
          <w:tcPr>
            <w:tcW w:w="708" w:type="dxa"/>
            <w:tcBorders>
              <w:top w:val="nil"/>
              <w:left w:val="nil"/>
              <w:bottom w:val="nil"/>
              <w:right w:val="nil"/>
            </w:tcBorders>
            <w:shd w:val="clear" w:color="auto" w:fill="auto"/>
            <w:noWrap/>
            <w:vAlign w:val="bottom"/>
          </w:tcPr>
          <w:p w14:paraId="35199543" w14:textId="77777777" w:rsidR="00F170B6" w:rsidRPr="00090879" w:rsidRDefault="00F170B6" w:rsidP="00AC4495">
            <w:pPr>
              <w:rPr>
                <w:rFonts w:ascii="Arial" w:hAnsi="Arial" w:cs="Arial"/>
                <w:sz w:val="20"/>
                <w:szCs w:val="20"/>
              </w:rPr>
            </w:pPr>
          </w:p>
        </w:tc>
        <w:tc>
          <w:tcPr>
            <w:tcW w:w="1134" w:type="dxa"/>
            <w:tcBorders>
              <w:top w:val="nil"/>
              <w:left w:val="nil"/>
              <w:bottom w:val="nil"/>
              <w:right w:val="nil"/>
            </w:tcBorders>
            <w:shd w:val="clear" w:color="auto" w:fill="auto"/>
            <w:noWrap/>
            <w:vAlign w:val="bottom"/>
          </w:tcPr>
          <w:p w14:paraId="317FF166" w14:textId="77777777" w:rsidR="00F170B6" w:rsidRPr="00090879" w:rsidRDefault="00F170B6" w:rsidP="00AC4495">
            <w:pPr>
              <w:rPr>
                <w:rFonts w:ascii="Arial" w:hAnsi="Arial" w:cs="Arial"/>
                <w:sz w:val="20"/>
                <w:szCs w:val="20"/>
              </w:rPr>
            </w:pPr>
          </w:p>
        </w:tc>
      </w:tr>
      <w:tr w:rsidR="00F170B6" w:rsidRPr="00090879" w14:paraId="7108C0F5" w14:textId="77777777" w:rsidTr="00AC4495">
        <w:trPr>
          <w:trHeight w:val="315"/>
        </w:trPr>
        <w:tc>
          <w:tcPr>
            <w:tcW w:w="6937" w:type="dxa"/>
            <w:gridSpan w:val="3"/>
            <w:tcBorders>
              <w:top w:val="nil"/>
              <w:left w:val="nil"/>
              <w:bottom w:val="nil"/>
              <w:right w:val="nil"/>
            </w:tcBorders>
            <w:shd w:val="clear" w:color="auto" w:fill="auto"/>
            <w:noWrap/>
          </w:tcPr>
          <w:p w14:paraId="41E060DB" w14:textId="77777777" w:rsidR="00F170B6" w:rsidRPr="00090879" w:rsidRDefault="00F170B6" w:rsidP="00AC4495">
            <w:pPr>
              <w:rPr>
                <w:rFonts w:ascii="Arial" w:hAnsi="Arial" w:cs="Arial"/>
                <w:b/>
                <w:bCs/>
              </w:rPr>
            </w:pPr>
            <w:r w:rsidRPr="00090879">
              <w:rPr>
                <w:rFonts w:ascii="Arial" w:hAnsi="Arial" w:cs="Arial"/>
                <w:b/>
                <w:bCs/>
              </w:rPr>
              <w:t xml:space="preserve">BALANCE SHEET AS AT </w:t>
            </w:r>
            <w:r>
              <w:rPr>
                <w:rFonts w:ascii="Arial" w:hAnsi="Arial" w:cs="Arial"/>
                <w:b/>
                <w:bCs/>
              </w:rPr>
              <w:t>31</w:t>
            </w:r>
            <w:r w:rsidRPr="00C06C94">
              <w:rPr>
                <w:rFonts w:ascii="Arial" w:hAnsi="Arial" w:cs="Arial"/>
                <w:b/>
                <w:bCs/>
                <w:vertAlign w:val="superscript"/>
              </w:rPr>
              <w:t>st</w:t>
            </w:r>
            <w:r>
              <w:rPr>
                <w:rFonts w:ascii="Arial" w:hAnsi="Arial" w:cs="Arial"/>
                <w:b/>
                <w:bCs/>
              </w:rPr>
              <w:t xml:space="preserve"> December 2020</w:t>
            </w:r>
          </w:p>
        </w:tc>
        <w:tc>
          <w:tcPr>
            <w:tcW w:w="1002" w:type="dxa"/>
            <w:tcBorders>
              <w:top w:val="nil"/>
              <w:left w:val="nil"/>
              <w:bottom w:val="nil"/>
              <w:right w:val="nil"/>
            </w:tcBorders>
            <w:shd w:val="clear" w:color="auto" w:fill="auto"/>
            <w:noWrap/>
            <w:vAlign w:val="bottom"/>
          </w:tcPr>
          <w:p w14:paraId="57F08FF8" w14:textId="77777777" w:rsidR="00F170B6" w:rsidRPr="00090879" w:rsidRDefault="00F170B6" w:rsidP="00AC4495">
            <w:pPr>
              <w:rPr>
                <w:rFonts w:ascii="Arial" w:hAnsi="Arial" w:cs="Arial"/>
                <w:sz w:val="20"/>
                <w:szCs w:val="20"/>
              </w:rPr>
            </w:pPr>
          </w:p>
        </w:tc>
        <w:tc>
          <w:tcPr>
            <w:tcW w:w="708" w:type="dxa"/>
            <w:tcBorders>
              <w:top w:val="nil"/>
              <w:left w:val="nil"/>
              <w:bottom w:val="nil"/>
              <w:right w:val="nil"/>
            </w:tcBorders>
            <w:shd w:val="clear" w:color="auto" w:fill="auto"/>
            <w:noWrap/>
            <w:vAlign w:val="bottom"/>
          </w:tcPr>
          <w:p w14:paraId="42CFF1D6" w14:textId="77777777" w:rsidR="00F170B6" w:rsidRPr="00090879" w:rsidRDefault="00F170B6" w:rsidP="00AC4495">
            <w:pPr>
              <w:rPr>
                <w:rFonts w:ascii="Arial" w:hAnsi="Arial" w:cs="Arial"/>
                <w:sz w:val="20"/>
                <w:szCs w:val="20"/>
              </w:rPr>
            </w:pPr>
          </w:p>
        </w:tc>
        <w:tc>
          <w:tcPr>
            <w:tcW w:w="1134" w:type="dxa"/>
            <w:tcBorders>
              <w:top w:val="nil"/>
              <w:left w:val="nil"/>
              <w:bottom w:val="nil"/>
              <w:right w:val="nil"/>
            </w:tcBorders>
            <w:shd w:val="clear" w:color="auto" w:fill="auto"/>
            <w:noWrap/>
            <w:vAlign w:val="bottom"/>
          </w:tcPr>
          <w:p w14:paraId="3E7D894A" w14:textId="77777777" w:rsidR="00F170B6" w:rsidRPr="00090879" w:rsidRDefault="00F170B6" w:rsidP="00AC4495">
            <w:pPr>
              <w:rPr>
                <w:rFonts w:ascii="Arial" w:hAnsi="Arial" w:cs="Arial"/>
                <w:sz w:val="20"/>
                <w:szCs w:val="20"/>
              </w:rPr>
            </w:pPr>
          </w:p>
        </w:tc>
      </w:tr>
      <w:tr w:rsidR="00F170B6" w:rsidRPr="00090879" w14:paraId="4F0B566A" w14:textId="77777777" w:rsidTr="00AC4495">
        <w:trPr>
          <w:trHeight w:val="315"/>
        </w:trPr>
        <w:tc>
          <w:tcPr>
            <w:tcW w:w="4349" w:type="dxa"/>
            <w:tcBorders>
              <w:top w:val="nil"/>
              <w:left w:val="nil"/>
              <w:bottom w:val="nil"/>
              <w:right w:val="nil"/>
            </w:tcBorders>
            <w:shd w:val="clear" w:color="auto" w:fill="auto"/>
            <w:noWrap/>
            <w:vAlign w:val="bottom"/>
          </w:tcPr>
          <w:p w14:paraId="77DF787A" w14:textId="77777777" w:rsidR="00F170B6" w:rsidRPr="00090879" w:rsidRDefault="00F170B6" w:rsidP="00AC4495">
            <w:pPr>
              <w:rPr>
                <w:rFonts w:ascii="Arial" w:hAnsi="Arial" w:cs="Arial"/>
              </w:rPr>
            </w:pPr>
          </w:p>
        </w:tc>
        <w:tc>
          <w:tcPr>
            <w:tcW w:w="272" w:type="dxa"/>
            <w:tcBorders>
              <w:top w:val="nil"/>
              <w:left w:val="nil"/>
              <w:bottom w:val="nil"/>
              <w:right w:val="nil"/>
            </w:tcBorders>
            <w:shd w:val="clear" w:color="auto" w:fill="auto"/>
            <w:noWrap/>
            <w:vAlign w:val="bottom"/>
          </w:tcPr>
          <w:p w14:paraId="531DDBBA" w14:textId="77777777" w:rsidR="00F170B6" w:rsidRPr="00090879" w:rsidRDefault="00F170B6" w:rsidP="00AC4495">
            <w:pPr>
              <w:rPr>
                <w:rFonts w:ascii="Arial" w:hAnsi="Arial" w:cs="Arial"/>
                <w:sz w:val="20"/>
                <w:szCs w:val="20"/>
              </w:rPr>
            </w:pPr>
          </w:p>
        </w:tc>
        <w:tc>
          <w:tcPr>
            <w:tcW w:w="2316" w:type="dxa"/>
            <w:tcBorders>
              <w:top w:val="nil"/>
              <w:left w:val="nil"/>
              <w:bottom w:val="nil"/>
              <w:right w:val="nil"/>
            </w:tcBorders>
            <w:shd w:val="clear" w:color="auto" w:fill="auto"/>
            <w:noWrap/>
            <w:vAlign w:val="bottom"/>
          </w:tcPr>
          <w:p w14:paraId="3B834EB4" w14:textId="77777777" w:rsidR="00F170B6" w:rsidRPr="00090879" w:rsidRDefault="00F170B6" w:rsidP="00AC4495">
            <w:pPr>
              <w:jc w:val="center"/>
              <w:rPr>
                <w:rFonts w:ascii="Arial" w:hAnsi="Arial" w:cs="Arial"/>
                <w:b/>
                <w:bCs/>
                <w:sz w:val="20"/>
                <w:szCs w:val="20"/>
              </w:rPr>
            </w:pPr>
          </w:p>
        </w:tc>
        <w:tc>
          <w:tcPr>
            <w:tcW w:w="1002" w:type="dxa"/>
            <w:tcBorders>
              <w:top w:val="nil"/>
              <w:left w:val="nil"/>
              <w:bottom w:val="nil"/>
              <w:right w:val="nil"/>
            </w:tcBorders>
            <w:shd w:val="clear" w:color="auto" w:fill="auto"/>
            <w:noWrap/>
            <w:vAlign w:val="bottom"/>
          </w:tcPr>
          <w:p w14:paraId="376F2AF4" w14:textId="77777777" w:rsidR="00F170B6" w:rsidRPr="00090879" w:rsidRDefault="00F170B6" w:rsidP="00AC4495">
            <w:pPr>
              <w:jc w:val="center"/>
              <w:rPr>
                <w:rFonts w:ascii="Arial" w:hAnsi="Arial" w:cs="Arial"/>
                <w:b/>
                <w:bCs/>
              </w:rPr>
            </w:pPr>
          </w:p>
        </w:tc>
        <w:tc>
          <w:tcPr>
            <w:tcW w:w="708" w:type="dxa"/>
            <w:tcBorders>
              <w:top w:val="nil"/>
              <w:left w:val="nil"/>
              <w:bottom w:val="nil"/>
              <w:right w:val="nil"/>
            </w:tcBorders>
            <w:shd w:val="clear" w:color="auto" w:fill="auto"/>
            <w:noWrap/>
            <w:vAlign w:val="bottom"/>
          </w:tcPr>
          <w:p w14:paraId="3ECFAB22" w14:textId="77777777" w:rsidR="00F170B6" w:rsidRPr="00090879" w:rsidRDefault="00F170B6" w:rsidP="00AC4495">
            <w:pPr>
              <w:jc w:val="center"/>
              <w:rPr>
                <w:rFonts w:ascii="Arial" w:hAnsi="Arial" w:cs="Arial"/>
                <w:b/>
                <w:bCs/>
              </w:rPr>
            </w:pPr>
          </w:p>
        </w:tc>
        <w:tc>
          <w:tcPr>
            <w:tcW w:w="1134" w:type="dxa"/>
            <w:tcBorders>
              <w:top w:val="nil"/>
              <w:left w:val="nil"/>
              <w:bottom w:val="nil"/>
              <w:right w:val="nil"/>
            </w:tcBorders>
            <w:shd w:val="clear" w:color="auto" w:fill="auto"/>
            <w:noWrap/>
            <w:vAlign w:val="bottom"/>
          </w:tcPr>
          <w:p w14:paraId="3FE4FEAF" w14:textId="77777777" w:rsidR="00F170B6" w:rsidRPr="00090879" w:rsidRDefault="00F170B6" w:rsidP="00AC4495">
            <w:pPr>
              <w:jc w:val="center"/>
              <w:rPr>
                <w:rFonts w:ascii="Arial" w:hAnsi="Arial" w:cs="Arial"/>
                <w:b/>
                <w:bCs/>
              </w:rPr>
            </w:pPr>
          </w:p>
        </w:tc>
      </w:tr>
      <w:tr w:rsidR="00F170B6" w:rsidRPr="00090879" w14:paraId="4E88B7EE" w14:textId="77777777" w:rsidTr="00AC4495">
        <w:trPr>
          <w:trHeight w:val="315"/>
        </w:trPr>
        <w:tc>
          <w:tcPr>
            <w:tcW w:w="4349" w:type="dxa"/>
            <w:tcBorders>
              <w:top w:val="nil"/>
              <w:left w:val="nil"/>
              <w:bottom w:val="nil"/>
              <w:right w:val="nil"/>
            </w:tcBorders>
            <w:shd w:val="clear" w:color="auto" w:fill="auto"/>
            <w:noWrap/>
            <w:vAlign w:val="bottom"/>
          </w:tcPr>
          <w:p w14:paraId="00FF0E5B" w14:textId="77777777" w:rsidR="00F170B6" w:rsidRPr="00090879" w:rsidRDefault="00F170B6" w:rsidP="00AC4495">
            <w:pPr>
              <w:rPr>
                <w:rFonts w:ascii="Arial" w:hAnsi="Arial" w:cs="Arial"/>
              </w:rPr>
            </w:pPr>
          </w:p>
        </w:tc>
        <w:tc>
          <w:tcPr>
            <w:tcW w:w="272" w:type="dxa"/>
            <w:tcBorders>
              <w:top w:val="nil"/>
              <w:left w:val="nil"/>
              <w:bottom w:val="nil"/>
              <w:right w:val="nil"/>
            </w:tcBorders>
            <w:shd w:val="clear" w:color="auto" w:fill="auto"/>
            <w:noWrap/>
            <w:vAlign w:val="bottom"/>
          </w:tcPr>
          <w:p w14:paraId="53D67779" w14:textId="77777777" w:rsidR="00F170B6" w:rsidRPr="00090879" w:rsidRDefault="00F170B6" w:rsidP="00AC4495">
            <w:pPr>
              <w:rPr>
                <w:rFonts w:ascii="Arial" w:hAnsi="Arial" w:cs="Arial"/>
                <w:sz w:val="20"/>
                <w:szCs w:val="20"/>
              </w:rPr>
            </w:pPr>
          </w:p>
        </w:tc>
        <w:tc>
          <w:tcPr>
            <w:tcW w:w="2316" w:type="dxa"/>
            <w:tcBorders>
              <w:top w:val="nil"/>
              <w:left w:val="nil"/>
              <w:bottom w:val="nil"/>
              <w:right w:val="nil"/>
            </w:tcBorders>
            <w:shd w:val="clear" w:color="auto" w:fill="auto"/>
            <w:noWrap/>
            <w:vAlign w:val="bottom"/>
          </w:tcPr>
          <w:p w14:paraId="65B2428F" w14:textId="77777777" w:rsidR="00F170B6" w:rsidRPr="00090879" w:rsidRDefault="00F170B6" w:rsidP="00AC4495">
            <w:pPr>
              <w:jc w:val="center"/>
              <w:rPr>
                <w:rFonts w:ascii="Arial" w:hAnsi="Arial" w:cs="Arial"/>
                <w:b/>
                <w:bCs/>
                <w:sz w:val="20"/>
                <w:szCs w:val="20"/>
              </w:rPr>
            </w:pPr>
            <w:r w:rsidRPr="00090879">
              <w:rPr>
                <w:rFonts w:ascii="Arial" w:hAnsi="Arial" w:cs="Arial"/>
                <w:b/>
                <w:bCs/>
                <w:sz w:val="20"/>
                <w:szCs w:val="20"/>
              </w:rPr>
              <w:t>Notes</w:t>
            </w:r>
          </w:p>
        </w:tc>
        <w:tc>
          <w:tcPr>
            <w:tcW w:w="1002" w:type="dxa"/>
            <w:shd w:val="clear" w:color="auto" w:fill="auto"/>
            <w:noWrap/>
            <w:vAlign w:val="bottom"/>
          </w:tcPr>
          <w:p w14:paraId="02B058F2" w14:textId="77777777" w:rsidR="00F170B6" w:rsidRDefault="00F170B6" w:rsidP="00AC4495">
            <w:pPr>
              <w:jc w:val="center"/>
              <w:rPr>
                <w:rFonts w:ascii="Arial" w:hAnsi="Arial" w:cs="Arial"/>
                <w:b/>
                <w:bCs/>
              </w:rPr>
            </w:pPr>
          </w:p>
          <w:p w14:paraId="4250EC18" w14:textId="77777777" w:rsidR="00F170B6" w:rsidRPr="00090879" w:rsidRDefault="00F170B6" w:rsidP="00AC4495">
            <w:pPr>
              <w:jc w:val="center"/>
              <w:rPr>
                <w:rFonts w:ascii="Arial" w:hAnsi="Arial" w:cs="Arial"/>
                <w:b/>
                <w:bCs/>
              </w:rPr>
            </w:pPr>
            <w:r>
              <w:rPr>
                <w:rFonts w:ascii="Arial" w:hAnsi="Arial" w:cs="Arial"/>
                <w:b/>
                <w:bCs/>
              </w:rPr>
              <w:t>2020</w:t>
            </w:r>
          </w:p>
        </w:tc>
        <w:tc>
          <w:tcPr>
            <w:tcW w:w="708" w:type="dxa"/>
            <w:shd w:val="clear" w:color="auto" w:fill="auto"/>
            <w:noWrap/>
            <w:vAlign w:val="bottom"/>
          </w:tcPr>
          <w:p w14:paraId="357E26B2" w14:textId="77777777" w:rsidR="00F170B6" w:rsidRPr="00090879" w:rsidRDefault="00F170B6" w:rsidP="00AC4495">
            <w:pPr>
              <w:jc w:val="center"/>
              <w:rPr>
                <w:rFonts w:ascii="Arial" w:hAnsi="Arial" w:cs="Arial"/>
                <w:b/>
                <w:bCs/>
              </w:rPr>
            </w:pPr>
          </w:p>
        </w:tc>
        <w:tc>
          <w:tcPr>
            <w:tcW w:w="1134" w:type="dxa"/>
            <w:shd w:val="clear" w:color="auto" w:fill="auto"/>
            <w:noWrap/>
            <w:vAlign w:val="bottom"/>
          </w:tcPr>
          <w:p w14:paraId="439F3A34" w14:textId="77777777" w:rsidR="00F170B6" w:rsidRPr="00090879" w:rsidRDefault="00F170B6" w:rsidP="00AC4495">
            <w:pPr>
              <w:jc w:val="center"/>
              <w:rPr>
                <w:rFonts w:ascii="Arial" w:hAnsi="Arial" w:cs="Arial"/>
                <w:b/>
                <w:bCs/>
              </w:rPr>
            </w:pPr>
            <w:r>
              <w:rPr>
                <w:rFonts w:ascii="Arial" w:hAnsi="Arial" w:cs="Arial"/>
                <w:b/>
                <w:bCs/>
              </w:rPr>
              <w:t>20</w:t>
            </w:r>
            <w:r w:rsidRPr="00090879">
              <w:rPr>
                <w:rFonts w:ascii="Arial" w:hAnsi="Arial" w:cs="Arial"/>
                <w:b/>
                <w:bCs/>
              </w:rPr>
              <w:t>1</w:t>
            </w:r>
            <w:r>
              <w:rPr>
                <w:rFonts w:ascii="Arial" w:hAnsi="Arial" w:cs="Arial"/>
                <w:b/>
                <w:bCs/>
              </w:rPr>
              <w:t>9</w:t>
            </w:r>
          </w:p>
        </w:tc>
      </w:tr>
      <w:tr w:rsidR="00F170B6" w:rsidRPr="00090879" w14:paraId="03A685E3" w14:textId="77777777" w:rsidTr="00AC4495">
        <w:trPr>
          <w:trHeight w:val="315"/>
        </w:trPr>
        <w:tc>
          <w:tcPr>
            <w:tcW w:w="4349" w:type="dxa"/>
            <w:tcBorders>
              <w:top w:val="nil"/>
              <w:left w:val="nil"/>
              <w:bottom w:val="nil"/>
              <w:right w:val="nil"/>
            </w:tcBorders>
            <w:shd w:val="clear" w:color="auto" w:fill="auto"/>
            <w:noWrap/>
            <w:vAlign w:val="bottom"/>
          </w:tcPr>
          <w:p w14:paraId="6E04F389" w14:textId="77777777" w:rsidR="00F170B6" w:rsidRPr="00090879" w:rsidRDefault="00F170B6" w:rsidP="00AC4495">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4EFFB2F3" w14:textId="77777777" w:rsidR="00F170B6" w:rsidRPr="00090879" w:rsidRDefault="00F170B6" w:rsidP="00AC4495">
            <w:pPr>
              <w:rPr>
                <w:rFonts w:ascii="Arial" w:hAnsi="Arial" w:cs="Arial"/>
                <w:sz w:val="20"/>
                <w:szCs w:val="20"/>
              </w:rPr>
            </w:pPr>
          </w:p>
        </w:tc>
        <w:tc>
          <w:tcPr>
            <w:tcW w:w="2316" w:type="dxa"/>
            <w:tcBorders>
              <w:top w:val="nil"/>
              <w:left w:val="nil"/>
              <w:bottom w:val="nil"/>
              <w:right w:val="nil"/>
            </w:tcBorders>
            <w:shd w:val="clear" w:color="auto" w:fill="auto"/>
            <w:noWrap/>
            <w:vAlign w:val="bottom"/>
          </w:tcPr>
          <w:p w14:paraId="4280E892" w14:textId="77777777" w:rsidR="00F170B6" w:rsidRPr="00090879" w:rsidRDefault="00F170B6" w:rsidP="00AC4495">
            <w:pPr>
              <w:jc w:val="right"/>
              <w:rPr>
                <w:rFonts w:ascii="Arial" w:hAnsi="Arial" w:cs="Arial"/>
                <w:b/>
                <w:bCs/>
              </w:rPr>
            </w:pPr>
          </w:p>
        </w:tc>
        <w:tc>
          <w:tcPr>
            <w:tcW w:w="1002" w:type="dxa"/>
            <w:tcBorders>
              <w:top w:val="nil"/>
              <w:left w:val="nil"/>
              <w:bottom w:val="nil"/>
              <w:right w:val="nil"/>
            </w:tcBorders>
            <w:shd w:val="clear" w:color="auto" w:fill="auto"/>
            <w:noWrap/>
            <w:vAlign w:val="bottom"/>
          </w:tcPr>
          <w:p w14:paraId="66671023" w14:textId="77777777" w:rsidR="00F170B6" w:rsidRPr="00090879" w:rsidRDefault="00F170B6" w:rsidP="00AC4495">
            <w:pPr>
              <w:jc w:val="center"/>
              <w:rPr>
                <w:rFonts w:ascii="Arial" w:hAnsi="Arial" w:cs="Arial"/>
                <w:b/>
                <w:bCs/>
              </w:rPr>
            </w:pPr>
            <w:r w:rsidRPr="00090879">
              <w:rPr>
                <w:rFonts w:ascii="Arial" w:hAnsi="Arial" w:cs="Arial"/>
                <w:b/>
                <w:bCs/>
              </w:rPr>
              <w:t>£</w:t>
            </w:r>
          </w:p>
        </w:tc>
        <w:tc>
          <w:tcPr>
            <w:tcW w:w="708" w:type="dxa"/>
            <w:tcBorders>
              <w:top w:val="nil"/>
              <w:left w:val="nil"/>
              <w:bottom w:val="nil"/>
              <w:right w:val="nil"/>
            </w:tcBorders>
            <w:shd w:val="clear" w:color="auto" w:fill="auto"/>
            <w:noWrap/>
            <w:vAlign w:val="bottom"/>
          </w:tcPr>
          <w:p w14:paraId="1AE30C86" w14:textId="77777777" w:rsidR="00F170B6" w:rsidRPr="00090879" w:rsidRDefault="00F170B6" w:rsidP="00AC4495">
            <w:pPr>
              <w:jc w:val="center"/>
              <w:rPr>
                <w:rFonts w:ascii="Arial" w:hAnsi="Arial" w:cs="Arial"/>
                <w:b/>
                <w:bCs/>
              </w:rPr>
            </w:pPr>
          </w:p>
        </w:tc>
        <w:tc>
          <w:tcPr>
            <w:tcW w:w="1134" w:type="dxa"/>
            <w:tcBorders>
              <w:top w:val="nil"/>
              <w:left w:val="nil"/>
              <w:bottom w:val="nil"/>
              <w:right w:val="nil"/>
            </w:tcBorders>
            <w:shd w:val="clear" w:color="auto" w:fill="auto"/>
            <w:noWrap/>
            <w:vAlign w:val="bottom"/>
          </w:tcPr>
          <w:p w14:paraId="1364232F" w14:textId="77777777" w:rsidR="00F170B6" w:rsidRPr="00090879" w:rsidRDefault="00F170B6" w:rsidP="00AC4495">
            <w:pPr>
              <w:jc w:val="center"/>
              <w:rPr>
                <w:rFonts w:ascii="Arial" w:hAnsi="Arial" w:cs="Arial"/>
                <w:b/>
                <w:bCs/>
              </w:rPr>
            </w:pPr>
            <w:r w:rsidRPr="00090879">
              <w:rPr>
                <w:rFonts w:ascii="Arial" w:hAnsi="Arial" w:cs="Arial"/>
                <w:b/>
                <w:bCs/>
              </w:rPr>
              <w:t>£</w:t>
            </w:r>
          </w:p>
        </w:tc>
      </w:tr>
      <w:tr w:rsidR="00F170B6" w:rsidRPr="00090879" w14:paraId="5250369D" w14:textId="77777777" w:rsidTr="00AC4495">
        <w:trPr>
          <w:trHeight w:val="315"/>
        </w:trPr>
        <w:tc>
          <w:tcPr>
            <w:tcW w:w="4349" w:type="dxa"/>
            <w:tcBorders>
              <w:top w:val="nil"/>
              <w:left w:val="nil"/>
              <w:bottom w:val="nil"/>
              <w:right w:val="nil"/>
            </w:tcBorders>
            <w:shd w:val="clear" w:color="auto" w:fill="auto"/>
            <w:noWrap/>
            <w:vAlign w:val="bottom"/>
          </w:tcPr>
          <w:p w14:paraId="266B17B4" w14:textId="77777777" w:rsidR="00F170B6" w:rsidRPr="00090879" w:rsidRDefault="00F170B6" w:rsidP="00AC4495">
            <w:pPr>
              <w:rPr>
                <w:rFonts w:ascii="Arial" w:hAnsi="Arial" w:cs="Arial"/>
                <w:sz w:val="20"/>
                <w:szCs w:val="20"/>
              </w:rPr>
            </w:pPr>
          </w:p>
        </w:tc>
        <w:tc>
          <w:tcPr>
            <w:tcW w:w="272" w:type="dxa"/>
            <w:tcBorders>
              <w:top w:val="nil"/>
              <w:left w:val="nil"/>
              <w:bottom w:val="nil"/>
              <w:right w:val="nil"/>
            </w:tcBorders>
            <w:shd w:val="clear" w:color="auto" w:fill="auto"/>
            <w:noWrap/>
            <w:vAlign w:val="bottom"/>
          </w:tcPr>
          <w:p w14:paraId="75791DBE" w14:textId="77777777" w:rsidR="00F170B6" w:rsidRPr="00090879" w:rsidRDefault="00F170B6" w:rsidP="00AC4495">
            <w:pPr>
              <w:rPr>
                <w:rFonts w:ascii="Arial" w:hAnsi="Arial" w:cs="Arial"/>
                <w:sz w:val="20"/>
                <w:szCs w:val="20"/>
              </w:rPr>
            </w:pPr>
          </w:p>
        </w:tc>
        <w:tc>
          <w:tcPr>
            <w:tcW w:w="2316" w:type="dxa"/>
            <w:tcBorders>
              <w:top w:val="nil"/>
              <w:left w:val="nil"/>
              <w:bottom w:val="nil"/>
              <w:right w:val="nil"/>
            </w:tcBorders>
            <w:shd w:val="clear" w:color="auto" w:fill="auto"/>
            <w:noWrap/>
            <w:vAlign w:val="bottom"/>
          </w:tcPr>
          <w:p w14:paraId="4276FB8F" w14:textId="77777777" w:rsidR="00F170B6" w:rsidRPr="00090879" w:rsidRDefault="00F170B6" w:rsidP="00AC4495">
            <w:pPr>
              <w:jc w:val="right"/>
              <w:rPr>
                <w:rFonts w:ascii="Arial" w:hAnsi="Arial" w:cs="Arial"/>
                <w:b/>
                <w:bCs/>
              </w:rPr>
            </w:pPr>
          </w:p>
        </w:tc>
        <w:tc>
          <w:tcPr>
            <w:tcW w:w="1002" w:type="dxa"/>
            <w:tcBorders>
              <w:top w:val="nil"/>
              <w:left w:val="nil"/>
              <w:bottom w:val="nil"/>
              <w:right w:val="nil"/>
            </w:tcBorders>
            <w:shd w:val="clear" w:color="auto" w:fill="auto"/>
            <w:noWrap/>
            <w:vAlign w:val="bottom"/>
          </w:tcPr>
          <w:p w14:paraId="699D6866" w14:textId="77777777" w:rsidR="00F170B6" w:rsidRPr="00090879" w:rsidRDefault="00F170B6" w:rsidP="00AC4495">
            <w:pPr>
              <w:jc w:val="right"/>
              <w:rPr>
                <w:rFonts w:ascii="Arial" w:hAnsi="Arial" w:cs="Arial"/>
                <w:b/>
                <w:bCs/>
              </w:rPr>
            </w:pPr>
          </w:p>
        </w:tc>
        <w:tc>
          <w:tcPr>
            <w:tcW w:w="708" w:type="dxa"/>
            <w:tcBorders>
              <w:top w:val="nil"/>
              <w:left w:val="nil"/>
              <w:bottom w:val="nil"/>
              <w:right w:val="nil"/>
            </w:tcBorders>
            <w:shd w:val="clear" w:color="auto" w:fill="auto"/>
            <w:noWrap/>
            <w:vAlign w:val="bottom"/>
          </w:tcPr>
          <w:p w14:paraId="56BB0DE2" w14:textId="77777777" w:rsidR="00F170B6" w:rsidRPr="00090879" w:rsidRDefault="00F170B6" w:rsidP="00AC4495">
            <w:pPr>
              <w:jc w:val="right"/>
              <w:rPr>
                <w:rFonts w:ascii="Arial" w:hAnsi="Arial" w:cs="Arial"/>
                <w:b/>
                <w:bCs/>
              </w:rPr>
            </w:pPr>
          </w:p>
        </w:tc>
        <w:tc>
          <w:tcPr>
            <w:tcW w:w="1134" w:type="dxa"/>
            <w:tcBorders>
              <w:top w:val="nil"/>
              <w:left w:val="nil"/>
              <w:bottom w:val="nil"/>
              <w:right w:val="nil"/>
            </w:tcBorders>
            <w:shd w:val="clear" w:color="auto" w:fill="auto"/>
            <w:noWrap/>
            <w:vAlign w:val="bottom"/>
          </w:tcPr>
          <w:p w14:paraId="61108877" w14:textId="77777777" w:rsidR="00F170B6" w:rsidRPr="00090879" w:rsidRDefault="00F170B6" w:rsidP="00AC4495">
            <w:pPr>
              <w:jc w:val="right"/>
              <w:rPr>
                <w:rFonts w:ascii="Arial" w:hAnsi="Arial" w:cs="Arial"/>
                <w:b/>
                <w:bCs/>
              </w:rPr>
            </w:pPr>
          </w:p>
        </w:tc>
      </w:tr>
      <w:tr w:rsidR="00F170B6" w:rsidRPr="00090879" w14:paraId="6BD8FCF1" w14:textId="77777777" w:rsidTr="00AC4495">
        <w:trPr>
          <w:trHeight w:val="315"/>
        </w:trPr>
        <w:tc>
          <w:tcPr>
            <w:tcW w:w="4349" w:type="dxa"/>
            <w:tcBorders>
              <w:top w:val="nil"/>
              <w:left w:val="nil"/>
              <w:bottom w:val="nil"/>
              <w:right w:val="nil"/>
            </w:tcBorders>
            <w:shd w:val="clear" w:color="auto" w:fill="auto"/>
            <w:noWrap/>
          </w:tcPr>
          <w:p w14:paraId="6A4C08C3" w14:textId="77777777" w:rsidR="00F170B6" w:rsidRPr="00090879" w:rsidRDefault="00F170B6" w:rsidP="00AC4495">
            <w:pPr>
              <w:rPr>
                <w:rFonts w:ascii="Arial" w:hAnsi="Arial" w:cs="Arial"/>
                <w:sz w:val="22"/>
                <w:szCs w:val="22"/>
              </w:rPr>
            </w:pPr>
            <w:r w:rsidRPr="00090879">
              <w:rPr>
                <w:rFonts w:ascii="Arial" w:hAnsi="Arial" w:cs="Arial"/>
                <w:sz w:val="22"/>
                <w:szCs w:val="22"/>
              </w:rPr>
              <w:t>Tangible assets</w:t>
            </w:r>
          </w:p>
        </w:tc>
        <w:tc>
          <w:tcPr>
            <w:tcW w:w="272" w:type="dxa"/>
            <w:tcBorders>
              <w:top w:val="nil"/>
              <w:left w:val="nil"/>
              <w:bottom w:val="nil"/>
              <w:right w:val="nil"/>
            </w:tcBorders>
            <w:shd w:val="clear" w:color="auto" w:fill="auto"/>
            <w:noWrap/>
            <w:vAlign w:val="bottom"/>
          </w:tcPr>
          <w:p w14:paraId="01F917FB"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4C19A451" w14:textId="139EE47E" w:rsidR="00F170B6" w:rsidRPr="00090879" w:rsidRDefault="00910FFF" w:rsidP="00AC4495">
            <w:pPr>
              <w:jc w:val="center"/>
              <w:rPr>
                <w:rFonts w:ascii="Arial" w:hAnsi="Arial" w:cs="Arial"/>
                <w:bCs/>
                <w:sz w:val="22"/>
                <w:szCs w:val="22"/>
              </w:rPr>
            </w:pPr>
            <w:r>
              <w:rPr>
                <w:rFonts w:ascii="Arial" w:hAnsi="Arial" w:cs="Arial"/>
                <w:bCs/>
                <w:sz w:val="22"/>
                <w:szCs w:val="22"/>
              </w:rPr>
              <w:t>1, 2 &amp; 3</w:t>
            </w:r>
          </w:p>
        </w:tc>
        <w:tc>
          <w:tcPr>
            <w:tcW w:w="1002" w:type="dxa"/>
            <w:tcBorders>
              <w:top w:val="nil"/>
              <w:left w:val="nil"/>
              <w:bottom w:val="nil"/>
              <w:right w:val="nil"/>
            </w:tcBorders>
            <w:shd w:val="clear" w:color="auto" w:fill="auto"/>
            <w:noWrap/>
            <w:vAlign w:val="bottom"/>
          </w:tcPr>
          <w:p w14:paraId="0EC190BF" w14:textId="77777777" w:rsidR="00F170B6" w:rsidRPr="00090879" w:rsidRDefault="00F170B6" w:rsidP="00AC4495">
            <w:pPr>
              <w:jc w:val="right"/>
              <w:rPr>
                <w:rFonts w:ascii="Arial" w:hAnsi="Arial" w:cs="Arial"/>
                <w:sz w:val="22"/>
                <w:szCs w:val="22"/>
              </w:rPr>
            </w:pPr>
            <w:r w:rsidRPr="00090879">
              <w:rPr>
                <w:rFonts w:ascii="Arial" w:hAnsi="Arial" w:cs="Arial"/>
                <w:sz w:val="22"/>
                <w:szCs w:val="22"/>
              </w:rPr>
              <w:t>0</w:t>
            </w:r>
          </w:p>
        </w:tc>
        <w:tc>
          <w:tcPr>
            <w:tcW w:w="708" w:type="dxa"/>
            <w:tcBorders>
              <w:top w:val="nil"/>
              <w:left w:val="nil"/>
              <w:bottom w:val="nil"/>
              <w:right w:val="nil"/>
            </w:tcBorders>
            <w:shd w:val="clear" w:color="auto" w:fill="auto"/>
            <w:noWrap/>
            <w:vAlign w:val="bottom"/>
          </w:tcPr>
          <w:p w14:paraId="32DAA749" w14:textId="77777777" w:rsidR="00F170B6" w:rsidRPr="00090879" w:rsidRDefault="00F170B6" w:rsidP="00AC4495">
            <w:pPr>
              <w:jc w:val="right"/>
              <w:rPr>
                <w:rFonts w:ascii="Arial" w:hAnsi="Arial" w:cs="Arial"/>
                <w:sz w:val="22"/>
                <w:szCs w:val="22"/>
              </w:rPr>
            </w:pPr>
          </w:p>
        </w:tc>
        <w:tc>
          <w:tcPr>
            <w:tcW w:w="1134" w:type="dxa"/>
            <w:tcBorders>
              <w:top w:val="nil"/>
              <w:left w:val="nil"/>
              <w:bottom w:val="nil"/>
              <w:right w:val="nil"/>
            </w:tcBorders>
            <w:shd w:val="clear" w:color="auto" w:fill="auto"/>
            <w:noWrap/>
            <w:vAlign w:val="bottom"/>
          </w:tcPr>
          <w:p w14:paraId="09506255" w14:textId="77777777" w:rsidR="00F170B6" w:rsidRPr="00090879" w:rsidRDefault="00F170B6" w:rsidP="00AC4495">
            <w:pPr>
              <w:jc w:val="right"/>
              <w:rPr>
                <w:rFonts w:ascii="Arial" w:hAnsi="Arial" w:cs="Arial"/>
                <w:sz w:val="22"/>
                <w:szCs w:val="22"/>
              </w:rPr>
            </w:pPr>
            <w:r w:rsidRPr="00090879">
              <w:rPr>
                <w:rFonts w:ascii="Arial" w:hAnsi="Arial" w:cs="Arial"/>
                <w:sz w:val="22"/>
                <w:szCs w:val="22"/>
              </w:rPr>
              <w:t>0</w:t>
            </w:r>
          </w:p>
        </w:tc>
      </w:tr>
      <w:tr w:rsidR="00F170B6" w:rsidRPr="00090879" w14:paraId="42A93415" w14:textId="77777777" w:rsidTr="00AC4495">
        <w:trPr>
          <w:trHeight w:val="285"/>
        </w:trPr>
        <w:tc>
          <w:tcPr>
            <w:tcW w:w="4349" w:type="dxa"/>
            <w:tcBorders>
              <w:top w:val="nil"/>
              <w:left w:val="nil"/>
              <w:bottom w:val="nil"/>
              <w:right w:val="nil"/>
            </w:tcBorders>
            <w:shd w:val="clear" w:color="auto" w:fill="auto"/>
            <w:noWrap/>
          </w:tcPr>
          <w:p w14:paraId="7E6C8DE0" w14:textId="77777777" w:rsidR="00F170B6" w:rsidRPr="00090879" w:rsidRDefault="00F170B6" w:rsidP="00AC4495">
            <w:pPr>
              <w:rPr>
                <w:rFonts w:ascii="Arial" w:hAnsi="Arial" w:cs="Arial"/>
                <w:sz w:val="22"/>
                <w:szCs w:val="22"/>
              </w:rPr>
            </w:pPr>
          </w:p>
        </w:tc>
        <w:tc>
          <w:tcPr>
            <w:tcW w:w="272" w:type="dxa"/>
            <w:tcBorders>
              <w:top w:val="nil"/>
              <w:left w:val="nil"/>
              <w:bottom w:val="nil"/>
              <w:right w:val="nil"/>
            </w:tcBorders>
            <w:shd w:val="clear" w:color="auto" w:fill="auto"/>
            <w:noWrap/>
            <w:vAlign w:val="bottom"/>
          </w:tcPr>
          <w:p w14:paraId="258BD2F9"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00295308" w14:textId="77777777" w:rsidR="00F170B6" w:rsidRPr="00090879" w:rsidRDefault="00F170B6" w:rsidP="00AC4495">
            <w:pPr>
              <w:rPr>
                <w:rFonts w:ascii="Arial" w:hAnsi="Arial" w:cs="Arial"/>
                <w:sz w:val="22"/>
                <w:szCs w:val="22"/>
              </w:rPr>
            </w:pPr>
          </w:p>
        </w:tc>
        <w:tc>
          <w:tcPr>
            <w:tcW w:w="1002" w:type="dxa"/>
            <w:tcBorders>
              <w:top w:val="nil"/>
              <w:left w:val="nil"/>
              <w:bottom w:val="nil"/>
              <w:right w:val="nil"/>
            </w:tcBorders>
            <w:shd w:val="clear" w:color="auto" w:fill="auto"/>
            <w:noWrap/>
            <w:vAlign w:val="bottom"/>
          </w:tcPr>
          <w:p w14:paraId="4C6312B4" w14:textId="77777777" w:rsidR="00F170B6" w:rsidRPr="00090879" w:rsidRDefault="00F170B6" w:rsidP="00AC4495">
            <w:pPr>
              <w:rPr>
                <w:rFonts w:ascii="Arial" w:hAnsi="Arial" w:cs="Arial"/>
                <w:sz w:val="22"/>
                <w:szCs w:val="22"/>
              </w:rPr>
            </w:pPr>
          </w:p>
        </w:tc>
        <w:tc>
          <w:tcPr>
            <w:tcW w:w="708" w:type="dxa"/>
            <w:tcBorders>
              <w:top w:val="nil"/>
              <w:left w:val="nil"/>
              <w:bottom w:val="nil"/>
              <w:right w:val="nil"/>
            </w:tcBorders>
            <w:shd w:val="clear" w:color="auto" w:fill="auto"/>
            <w:noWrap/>
            <w:vAlign w:val="bottom"/>
          </w:tcPr>
          <w:p w14:paraId="0FD15119" w14:textId="77777777" w:rsidR="00F170B6" w:rsidRPr="00090879" w:rsidRDefault="00F170B6" w:rsidP="00AC4495">
            <w:pPr>
              <w:rPr>
                <w:rFonts w:ascii="Arial" w:hAnsi="Arial" w:cs="Arial"/>
                <w:sz w:val="22"/>
                <w:szCs w:val="22"/>
              </w:rPr>
            </w:pPr>
          </w:p>
        </w:tc>
        <w:tc>
          <w:tcPr>
            <w:tcW w:w="1134" w:type="dxa"/>
            <w:tcBorders>
              <w:top w:val="nil"/>
              <w:left w:val="nil"/>
              <w:bottom w:val="nil"/>
              <w:right w:val="nil"/>
            </w:tcBorders>
            <w:shd w:val="clear" w:color="auto" w:fill="auto"/>
            <w:noWrap/>
            <w:vAlign w:val="bottom"/>
          </w:tcPr>
          <w:p w14:paraId="6C20D571" w14:textId="77777777" w:rsidR="00F170B6" w:rsidRPr="00090879" w:rsidRDefault="00F170B6" w:rsidP="00AC4495">
            <w:pPr>
              <w:rPr>
                <w:rFonts w:ascii="Arial" w:hAnsi="Arial" w:cs="Arial"/>
                <w:sz w:val="22"/>
                <w:szCs w:val="22"/>
              </w:rPr>
            </w:pPr>
          </w:p>
        </w:tc>
      </w:tr>
      <w:tr w:rsidR="00F170B6" w:rsidRPr="00090879" w14:paraId="6468458B" w14:textId="77777777" w:rsidTr="00AC4495">
        <w:trPr>
          <w:trHeight w:val="315"/>
        </w:trPr>
        <w:tc>
          <w:tcPr>
            <w:tcW w:w="4349" w:type="dxa"/>
            <w:tcBorders>
              <w:top w:val="nil"/>
              <w:left w:val="nil"/>
              <w:bottom w:val="nil"/>
              <w:right w:val="nil"/>
            </w:tcBorders>
            <w:shd w:val="clear" w:color="auto" w:fill="auto"/>
            <w:noWrap/>
          </w:tcPr>
          <w:p w14:paraId="703FCFFC" w14:textId="77777777" w:rsidR="00F170B6" w:rsidRPr="00090879" w:rsidRDefault="00F170B6" w:rsidP="00AC4495">
            <w:pPr>
              <w:rPr>
                <w:rFonts w:ascii="Arial" w:hAnsi="Arial" w:cs="Arial"/>
                <w:b/>
                <w:bCs/>
                <w:sz w:val="22"/>
                <w:szCs w:val="22"/>
              </w:rPr>
            </w:pPr>
            <w:r w:rsidRPr="00090879">
              <w:rPr>
                <w:rFonts w:ascii="Arial" w:hAnsi="Arial" w:cs="Arial"/>
                <w:b/>
                <w:bCs/>
                <w:sz w:val="22"/>
                <w:szCs w:val="22"/>
              </w:rPr>
              <w:t>Total fixed assets</w:t>
            </w:r>
          </w:p>
        </w:tc>
        <w:tc>
          <w:tcPr>
            <w:tcW w:w="272" w:type="dxa"/>
            <w:tcBorders>
              <w:top w:val="nil"/>
              <w:left w:val="nil"/>
              <w:bottom w:val="nil"/>
              <w:right w:val="nil"/>
            </w:tcBorders>
            <w:shd w:val="clear" w:color="auto" w:fill="auto"/>
            <w:noWrap/>
            <w:vAlign w:val="bottom"/>
          </w:tcPr>
          <w:p w14:paraId="5B1AE5E4"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31F232AC" w14:textId="77777777" w:rsidR="00F170B6" w:rsidRPr="00090879" w:rsidRDefault="00F170B6" w:rsidP="00AC4495">
            <w:pPr>
              <w:rPr>
                <w:rFonts w:ascii="Arial" w:hAnsi="Arial" w:cs="Arial"/>
                <w:sz w:val="22"/>
                <w:szCs w:val="22"/>
              </w:rPr>
            </w:pPr>
          </w:p>
        </w:tc>
        <w:tc>
          <w:tcPr>
            <w:tcW w:w="1002" w:type="dxa"/>
            <w:tcBorders>
              <w:top w:val="single" w:sz="4" w:space="0" w:color="auto"/>
              <w:left w:val="nil"/>
              <w:bottom w:val="single" w:sz="4" w:space="0" w:color="auto"/>
              <w:right w:val="nil"/>
            </w:tcBorders>
            <w:shd w:val="clear" w:color="auto" w:fill="auto"/>
            <w:noWrap/>
            <w:vAlign w:val="bottom"/>
          </w:tcPr>
          <w:p w14:paraId="338EB7F8" w14:textId="77777777" w:rsidR="00F170B6" w:rsidRPr="00090879" w:rsidRDefault="00F170B6" w:rsidP="00AC4495">
            <w:pPr>
              <w:jc w:val="right"/>
              <w:rPr>
                <w:rFonts w:ascii="Arial" w:hAnsi="Arial" w:cs="Arial"/>
                <w:b/>
                <w:bCs/>
                <w:sz w:val="22"/>
                <w:szCs w:val="22"/>
              </w:rPr>
            </w:pPr>
            <w:r w:rsidRPr="00090879">
              <w:rPr>
                <w:rFonts w:ascii="Arial" w:hAnsi="Arial" w:cs="Arial"/>
                <w:b/>
                <w:bCs/>
                <w:sz w:val="22"/>
                <w:szCs w:val="22"/>
              </w:rPr>
              <w:t>0</w:t>
            </w:r>
          </w:p>
        </w:tc>
        <w:tc>
          <w:tcPr>
            <w:tcW w:w="708" w:type="dxa"/>
            <w:tcBorders>
              <w:top w:val="nil"/>
              <w:left w:val="nil"/>
              <w:bottom w:val="nil"/>
              <w:right w:val="nil"/>
            </w:tcBorders>
            <w:shd w:val="clear" w:color="auto" w:fill="auto"/>
            <w:noWrap/>
            <w:vAlign w:val="bottom"/>
          </w:tcPr>
          <w:p w14:paraId="05346383" w14:textId="77777777" w:rsidR="00F170B6" w:rsidRPr="00090879" w:rsidRDefault="00F170B6" w:rsidP="00AC4495">
            <w:pPr>
              <w:rPr>
                <w:rFonts w:ascii="Arial" w:hAnsi="Arial" w:cs="Arial"/>
                <w:sz w:val="22"/>
                <w:szCs w:val="22"/>
              </w:rPr>
            </w:pPr>
          </w:p>
        </w:tc>
        <w:tc>
          <w:tcPr>
            <w:tcW w:w="1134" w:type="dxa"/>
            <w:tcBorders>
              <w:top w:val="single" w:sz="4" w:space="0" w:color="auto"/>
              <w:left w:val="nil"/>
              <w:bottom w:val="single" w:sz="4" w:space="0" w:color="auto"/>
              <w:right w:val="nil"/>
            </w:tcBorders>
            <w:shd w:val="clear" w:color="auto" w:fill="auto"/>
            <w:noWrap/>
            <w:vAlign w:val="bottom"/>
          </w:tcPr>
          <w:p w14:paraId="45DA57D4" w14:textId="77777777" w:rsidR="00F170B6" w:rsidRPr="00090879" w:rsidRDefault="00F170B6" w:rsidP="00AC4495">
            <w:pPr>
              <w:jc w:val="right"/>
              <w:rPr>
                <w:rFonts w:ascii="Arial" w:hAnsi="Arial" w:cs="Arial"/>
                <w:b/>
                <w:bCs/>
                <w:sz w:val="22"/>
                <w:szCs w:val="22"/>
              </w:rPr>
            </w:pPr>
            <w:r w:rsidRPr="00090879">
              <w:rPr>
                <w:rFonts w:ascii="Arial" w:hAnsi="Arial" w:cs="Arial"/>
                <w:b/>
                <w:bCs/>
                <w:sz w:val="22"/>
                <w:szCs w:val="22"/>
              </w:rPr>
              <w:t>0</w:t>
            </w:r>
          </w:p>
        </w:tc>
      </w:tr>
      <w:tr w:rsidR="00F170B6" w:rsidRPr="00090879" w14:paraId="7E64E15F" w14:textId="77777777" w:rsidTr="00AC4495">
        <w:trPr>
          <w:trHeight w:val="285"/>
        </w:trPr>
        <w:tc>
          <w:tcPr>
            <w:tcW w:w="4349" w:type="dxa"/>
            <w:tcBorders>
              <w:top w:val="nil"/>
              <w:left w:val="nil"/>
              <w:bottom w:val="nil"/>
              <w:right w:val="nil"/>
            </w:tcBorders>
            <w:shd w:val="clear" w:color="auto" w:fill="auto"/>
            <w:noWrap/>
          </w:tcPr>
          <w:p w14:paraId="0F40C40F" w14:textId="77777777" w:rsidR="00F170B6" w:rsidRPr="00090879" w:rsidRDefault="00F170B6" w:rsidP="00AC4495">
            <w:pPr>
              <w:rPr>
                <w:rFonts w:ascii="Arial" w:hAnsi="Arial" w:cs="Arial"/>
                <w:sz w:val="22"/>
                <w:szCs w:val="22"/>
              </w:rPr>
            </w:pPr>
          </w:p>
        </w:tc>
        <w:tc>
          <w:tcPr>
            <w:tcW w:w="272" w:type="dxa"/>
            <w:tcBorders>
              <w:top w:val="nil"/>
              <w:left w:val="nil"/>
              <w:bottom w:val="nil"/>
              <w:right w:val="nil"/>
            </w:tcBorders>
            <w:shd w:val="clear" w:color="auto" w:fill="auto"/>
            <w:noWrap/>
            <w:vAlign w:val="bottom"/>
          </w:tcPr>
          <w:p w14:paraId="42AE2FC4"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2F6B5483" w14:textId="77777777" w:rsidR="00F170B6" w:rsidRPr="00090879" w:rsidRDefault="00F170B6" w:rsidP="00AC4495">
            <w:pPr>
              <w:rPr>
                <w:rFonts w:ascii="Arial" w:hAnsi="Arial" w:cs="Arial"/>
                <w:sz w:val="22"/>
                <w:szCs w:val="22"/>
              </w:rPr>
            </w:pPr>
          </w:p>
        </w:tc>
        <w:tc>
          <w:tcPr>
            <w:tcW w:w="1002" w:type="dxa"/>
            <w:tcBorders>
              <w:top w:val="nil"/>
              <w:left w:val="nil"/>
              <w:bottom w:val="nil"/>
              <w:right w:val="nil"/>
            </w:tcBorders>
            <w:shd w:val="clear" w:color="auto" w:fill="auto"/>
            <w:noWrap/>
            <w:vAlign w:val="bottom"/>
          </w:tcPr>
          <w:p w14:paraId="4395E50E" w14:textId="77777777" w:rsidR="00F170B6" w:rsidRPr="00090879" w:rsidRDefault="00F170B6" w:rsidP="00AC4495">
            <w:pPr>
              <w:rPr>
                <w:rFonts w:ascii="Arial" w:hAnsi="Arial" w:cs="Arial"/>
                <w:sz w:val="22"/>
                <w:szCs w:val="22"/>
              </w:rPr>
            </w:pPr>
          </w:p>
        </w:tc>
        <w:tc>
          <w:tcPr>
            <w:tcW w:w="708" w:type="dxa"/>
            <w:tcBorders>
              <w:top w:val="nil"/>
              <w:left w:val="nil"/>
              <w:bottom w:val="nil"/>
              <w:right w:val="nil"/>
            </w:tcBorders>
            <w:shd w:val="clear" w:color="auto" w:fill="auto"/>
            <w:noWrap/>
            <w:vAlign w:val="bottom"/>
          </w:tcPr>
          <w:p w14:paraId="68811E27" w14:textId="77777777" w:rsidR="00F170B6" w:rsidRPr="00090879" w:rsidRDefault="00F170B6" w:rsidP="00AC4495">
            <w:pPr>
              <w:rPr>
                <w:rFonts w:ascii="Arial" w:hAnsi="Arial" w:cs="Arial"/>
                <w:sz w:val="22"/>
                <w:szCs w:val="22"/>
              </w:rPr>
            </w:pPr>
          </w:p>
        </w:tc>
        <w:tc>
          <w:tcPr>
            <w:tcW w:w="1134" w:type="dxa"/>
            <w:tcBorders>
              <w:top w:val="nil"/>
              <w:left w:val="nil"/>
              <w:bottom w:val="nil"/>
              <w:right w:val="nil"/>
            </w:tcBorders>
            <w:shd w:val="clear" w:color="auto" w:fill="auto"/>
            <w:noWrap/>
            <w:vAlign w:val="bottom"/>
          </w:tcPr>
          <w:p w14:paraId="3C6EB6BA" w14:textId="77777777" w:rsidR="00F170B6" w:rsidRPr="00090879" w:rsidRDefault="00F170B6" w:rsidP="00AC4495">
            <w:pPr>
              <w:rPr>
                <w:rFonts w:ascii="Arial" w:hAnsi="Arial" w:cs="Arial"/>
                <w:sz w:val="22"/>
                <w:szCs w:val="22"/>
              </w:rPr>
            </w:pPr>
          </w:p>
        </w:tc>
      </w:tr>
      <w:tr w:rsidR="00F170B6" w:rsidRPr="00090879" w14:paraId="2A5B3112" w14:textId="77777777" w:rsidTr="00AC4495">
        <w:trPr>
          <w:trHeight w:val="300"/>
        </w:trPr>
        <w:tc>
          <w:tcPr>
            <w:tcW w:w="4349" w:type="dxa"/>
            <w:tcBorders>
              <w:top w:val="nil"/>
              <w:left w:val="nil"/>
              <w:bottom w:val="nil"/>
              <w:right w:val="nil"/>
            </w:tcBorders>
            <w:shd w:val="clear" w:color="auto" w:fill="auto"/>
            <w:noWrap/>
          </w:tcPr>
          <w:p w14:paraId="7F26F79D" w14:textId="77777777" w:rsidR="00F170B6" w:rsidRPr="00090879" w:rsidRDefault="00F170B6" w:rsidP="00AC4495">
            <w:pPr>
              <w:rPr>
                <w:rFonts w:ascii="Arial" w:hAnsi="Arial" w:cs="Arial"/>
                <w:sz w:val="22"/>
                <w:szCs w:val="22"/>
              </w:rPr>
            </w:pPr>
            <w:r w:rsidRPr="00090879">
              <w:rPr>
                <w:rFonts w:ascii="Arial" w:hAnsi="Arial" w:cs="Arial"/>
                <w:sz w:val="22"/>
                <w:szCs w:val="22"/>
              </w:rPr>
              <w:t>Stock of stamps</w:t>
            </w:r>
          </w:p>
        </w:tc>
        <w:tc>
          <w:tcPr>
            <w:tcW w:w="272" w:type="dxa"/>
            <w:tcBorders>
              <w:top w:val="nil"/>
              <w:left w:val="nil"/>
              <w:bottom w:val="nil"/>
              <w:right w:val="nil"/>
            </w:tcBorders>
            <w:shd w:val="clear" w:color="auto" w:fill="auto"/>
            <w:noWrap/>
            <w:vAlign w:val="bottom"/>
          </w:tcPr>
          <w:p w14:paraId="14F636DA"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44A30391" w14:textId="74872038" w:rsidR="00F170B6" w:rsidRPr="00090879" w:rsidRDefault="00910FFF" w:rsidP="00AC4495">
            <w:pPr>
              <w:jc w:val="center"/>
              <w:rPr>
                <w:rFonts w:ascii="Arial" w:hAnsi="Arial" w:cs="Arial"/>
                <w:sz w:val="22"/>
                <w:szCs w:val="22"/>
              </w:rPr>
            </w:pPr>
            <w:r>
              <w:rPr>
                <w:rFonts w:ascii="Arial" w:hAnsi="Arial" w:cs="Arial"/>
                <w:sz w:val="22"/>
                <w:szCs w:val="22"/>
              </w:rPr>
              <w:t>4</w:t>
            </w:r>
          </w:p>
        </w:tc>
        <w:tc>
          <w:tcPr>
            <w:tcW w:w="1002" w:type="dxa"/>
            <w:tcBorders>
              <w:top w:val="nil"/>
              <w:left w:val="nil"/>
              <w:bottom w:val="nil"/>
              <w:right w:val="nil"/>
            </w:tcBorders>
            <w:shd w:val="clear" w:color="auto" w:fill="auto"/>
            <w:noWrap/>
            <w:vAlign w:val="bottom"/>
          </w:tcPr>
          <w:p w14:paraId="3CCC9842" w14:textId="77777777" w:rsidR="00F170B6" w:rsidRPr="00090879" w:rsidRDefault="00F170B6" w:rsidP="00AC4495">
            <w:pPr>
              <w:jc w:val="right"/>
              <w:rPr>
                <w:rFonts w:ascii="Arial" w:hAnsi="Arial" w:cs="Arial"/>
                <w:sz w:val="22"/>
                <w:szCs w:val="22"/>
              </w:rPr>
            </w:pPr>
            <w:r>
              <w:rPr>
                <w:rFonts w:ascii="Arial" w:hAnsi="Arial" w:cs="Arial"/>
                <w:sz w:val="22"/>
                <w:szCs w:val="22"/>
              </w:rPr>
              <w:t>426</w:t>
            </w:r>
          </w:p>
        </w:tc>
        <w:tc>
          <w:tcPr>
            <w:tcW w:w="708" w:type="dxa"/>
            <w:tcBorders>
              <w:top w:val="nil"/>
              <w:left w:val="nil"/>
              <w:bottom w:val="nil"/>
              <w:right w:val="nil"/>
            </w:tcBorders>
            <w:shd w:val="clear" w:color="auto" w:fill="auto"/>
            <w:noWrap/>
            <w:vAlign w:val="bottom"/>
          </w:tcPr>
          <w:p w14:paraId="0FF9F9DD" w14:textId="77777777" w:rsidR="00F170B6" w:rsidRPr="00090879" w:rsidRDefault="00F170B6" w:rsidP="00AC4495">
            <w:pPr>
              <w:jc w:val="center"/>
              <w:rPr>
                <w:rFonts w:ascii="Arial" w:hAnsi="Arial" w:cs="Arial"/>
                <w:sz w:val="22"/>
                <w:szCs w:val="22"/>
              </w:rPr>
            </w:pPr>
          </w:p>
        </w:tc>
        <w:tc>
          <w:tcPr>
            <w:tcW w:w="1134" w:type="dxa"/>
            <w:tcBorders>
              <w:top w:val="nil"/>
              <w:left w:val="nil"/>
              <w:bottom w:val="nil"/>
              <w:right w:val="nil"/>
            </w:tcBorders>
            <w:shd w:val="clear" w:color="auto" w:fill="auto"/>
            <w:noWrap/>
          </w:tcPr>
          <w:p w14:paraId="03F35D9E" w14:textId="77777777" w:rsidR="00F170B6" w:rsidRPr="00090879" w:rsidRDefault="00F170B6" w:rsidP="00AC4495">
            <w:pPr>
              <w:jc w:val="right"/>
              <w:rPr>
                <w:rFonts w:ascii="Arial" w:hAnsi="Arial" w:cs="Arial"/>
                <w:sz w:val="22"/>
                <w:szCs w:val="22"/>
              </w:rPr>
            </w:pPr>
            <w:r>
              <w:rPr>
                <w:rFonts w:ascii="Arial" w:hAnsi="Arial" w:cs="Arial"/>
                <w:sz w:val="22"/>
                <w:szCs w:val="22"/>
              </w:rPr>
              <w:t>556</w:t>
            </w:r>
          </w:p>
        </w:tc>
      </w:tr>
      <w:tr w:rsidR="00F170B6" w:rsidRPr="00090879" w14:paraId="6B379566" w14:textId="77777777" w:rsidTr="00AC4495">
        <w:trPr>
          <w:trHeight w:val="300"/>
        </w:trPr>
        <w:tc>
          <w:tcPr>
            <w:tcW w:w="4349" w:type="dxa"/>
            <w:tcBorders>
              <w:top w:val="nil"/>
              <w:left w:val="nil"/>
              <w:bottom w:val="nil"/>
              <w:right w:val="nil"/>
            </w:tcBorders>
            <w:shd w:val="clear" w:color="auto" w:fill="auto"/>
            <w:noWrap/>
            <w:vAlign w:val="bottom"/>
          </w:tcPr>
          <w:p w14:paraId="07763BA3" w14:textId="77777777" w:rsidR="00F170B6" w:rsidRPr="00090879" w:rsidRDefault="00F170B6" w:rsidP="00AC4495">
            <w:pPr>
              <w:rPr>
                <w:rFonts w:ascii="Arial" w:hAnsi="Arial" w:cs="Arial"/>
                <w:sz w:val="22"/>
                <w:szCs w:val="22"/>
              </w:rPr>
            </w:pPr>
            <w:r>
              <w:rPr>
                <w:rFonts w:ascii="Arial" w:hAnsi="Arial" w:cs="Arial"/>
                <w:sz w:val="22"/>
                <w:szCs w:val="22"/>
              </w:rPr>
              <w:t>Debtors</w:t>
            </w:r>
          </w:p>
        </w:tc>
        <w:tc>
          <w:tcPr>
            <w:tcW w:w="272" w:type="dxa"/>
            <w:tcBorders>
              <w:top w:val="nil"/>
              <w:left w:val="nil"/>
              <w:bottom w:val="nil"/>
              <w:right w:val="nil"/>
            </w:tcBorders>
            <w:shd w:val="clear" w:color="auto" w:fill="auto"/>
            <w:noWrap/>
            <w:vAlign w:val="bottom"/>
          </w:tcPr>
          <w:p w14:paraId="5DDA8340"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22EA2071" w14:textId="77777777" w:rsidR="00F170B6" w:rsidRPr="00090879" w:rsidRDefault="00F170B6" w:rsidP="00AC4495">
            <w:pPr>
              <w:rPr>
                <w:rFonts w:ascii="Arial" w:hAnsi="Arial" w:cs="Arial"/>
                <w:sz w:val="22"/>
                <w:szCs w:val="22"/>
              </w:rPr>
            </w:pPr>
          </w:p>
        </w:tc>
        <w:tc>
          <w:tcPr>
            <w:tcW w:w="1002" w:type="dxa"/>
            <w:tcBorders>
              <w:top w:val="nil"/>
              <w:left w:val="nil"/>
              <w:bottom w:val="nil"/>
              <w:right w:val="nil"/>
            </w:tcBorders>
            <w:shd w:val="clear" w:color="auto" w:fill="auto"/>
            <w:noWrap/>
            <w:vAlign w:val="bottom"/>
          </w:tcPr>
          <w:p w14:paraId="0AEB6200" w14:textId="2A99AD5A" w:rsidR="00F170B6" w:rsidRPr="00090879" w:rsidRDefault="00446132" w:rsidP="00AC4495">
            <w:pPr>
              <w:jc w:val="right"/>
              <w:rPr>
                <w:rFonts w:ascii="Arial" w:hAnsi="Arial" w:cs="Arial"/>
                <w:sz w:val="22"/>
                <w:szCs w:val="22"/>
              </w:rPr>
            </w:pPr>
            <w:r>
              <w:rPr>
                <w:rFonts w:ascii="Arial" w:hAnsi="Arial" w:cs="Arial"/>
                <w:sz w:val="22"/>
                <w:szCs w:val="22"/>
              </w:rPr>
              <w:t>154</w:t>
            </w:r>
          </w:p>
        </w:tc>
        <w:tc>
          <w:tcPr>
            <w:tcW w:w="708" w:type="dxa"/>
            <w:tcBorders>
              <w:top w:val="nil"/>
              <w:left w:val="nil"/>
              <w:bottom w:val="nil"/>
              <w:right w:val="nil"/>
            </w:tcBorders>
            <w:shd w:val="clear" w:color="auto" w:fill="auto"/>
            <w:noWrap/>
            <w:vAlign w:val="bottom"/>
          </w:tcPr>
          <w:p w14:paraId="031B5067" w14:textId="77777777" w:rsidR="00F170B6" w:rsidRPr="00090879" w:rsidRDefault="00F170B6" w:rsidP="00AC4495">
            <w:pPr>
              <w:rPr>
                <w:rFonts w:ascii="Arial" w:hAnsi="Arial" w:cs="Arial"/>
                <w:sz w:val="22"/>
                <w:szCs w:val="22"/>
              </w:rPr>
            </w:pPr>
          </w:p>
        </w:tc>
        <w:tc>
          <w:tcPr>
            <w:tcW w:w="1134" w:type="dxa"/>
            <w:tcBorders>
              <w:top w:val="nil"/>
              <w:left w:val="nil"/>
              <w:bottom w:val="nil"/>
              <w:right w:val="nil"/>
            </w:tcBorders>
            <w:shd w:val="clear" w:color="auto" w:fill="auto"/>
            <w:noWrap/>
          </w:tcPr>
          <w:p w14:paraId="49E82DF3" w14:textId="77777777" w:rsidR="00F170B6" w:rsidRPr="00090879" w:rsidRDefault="00F170B6" w:rsidP="00AC4495">
            <w:pPr>
              <w:jc w:val="right"/>
              <w:rPr>
                <w:rFonts w:ascii="Arial" w:hAnsi="Arial" w:cs="Arial"/>
                <w:sz w:val="22"/>
                <w:szCs w:val="22"/>
              </w:rPr>
            </w:pPr>
            <w:r>
              <w:rPr>
                <w:rFonts w:ascii="Arial" w:hAnsi="Arial" w:cs="Arial"/>
                <w:sz w:val="22"/>
                <w:szCs w:val="22"/>
              </w:rPr>
              <w:t>65</w:t>
            </w:r>
          </w:p>
        </w:tc>
      </w:tr>
      <w:tr w:rsidR="00F170B6" w:rsidRPr="00090879" w14:paraId="235CB505" w14:textId="77777777" w:rsidTr="00AC4495">
        <w:trPr>
          <w:trHeight w:val="300"/>
        </w:trPr>
        <w:tc>
          <w:tcPr>
            <w:tcW w:w="4349" w:type="dxa"/>
            <w:tcBorders>
              <w:top w:val="nil"/>
              <w:left w:val="nil"/>
              <w:bottom w:val="nil"/>
              <w:right w:val="nil"/>
            </w:tcBorders>
            <w:shd w:val="clear" w:color="auto" w:fill="auto"/>
            <w:noWrap/>
            <w:vAlign w:val="bottom"/>
          </w:tcPr>
          <w:p w14:paraId="4E6B5DE5" w14:textId="77777777" w:rsidR="00F170B6" w:rsidRPr="00090879" w:rsidRDefault="00F170B6" w:rsidP="00AC4495">
            <w:pPr>
              <w:rPr>
                <w:rFonts w:ascii="Arial" w:hAnsi="Arial" w:cs="Arial"/>
                <w:sz w:val="22"/>
                <w:szCs w:val="22"/>
              </w:rPr>
            </w:pPr>
            <w:r>
              <w:rPr>
                <w:rFonts w:ascii="Arial" w:hAnsi="Arial" w:cs="Arial"/>
                <w:sz w:val="22"/>
                <w:szCs w:val="22"/>
              </w:rPr>
              <w:t>Cash at Bank</w:t>
            </w:r>
          </w:p>
        </w:tc>
        <w:tc>
          <w:tcPr>
            <w:tcW w:w="272" w:type="dxa"/>
            <w:tcBorders>
              <w:top w:val="nil"/>
              <w:left w:val="nil"/>
              <w:bottom w:val="nil"/>
              <w:right w:val="nil"/>
            </w:tcBorders>
            <w:shd w:val="clear" w:color="auto" w:fill="auto"/>
            <w:noWrap/>
            <w:vAlign w:val="bottom"/>
          </w:tcPr>
          <w:p w14:paraId="07FDED24"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337F347A" w14:textId="77777777" w:rsidR="00F170B6" w:rsidRPr="00090879" w:rsidRDefault="00F170B6" w:rsidP="00AC4495">
            <w:pPr>
              <w:rPr>
                <w:rFonts w:ascii="Arial" w:hAnsi="Arial" w:cs="Arial"/>
                <w:sz w:val="22"/>
                <w:szCs w:val="22"/>
              </w:rPr>
            </w:pPr>
          </w:p>
        </w:tc>
        <w:tc>
          <w:tcPr>
            <w:tcW w:w="1002" w:type="dxa"/>
            <w:tcBorders>
              <w:top w:val="nil"/>
              <w:left w:val="nil"/>
              <w:bottom w:val="nil"/>
              <w:right w:val="nil"/>
            </w:tcBorders>
            <w:shd w:val="clear" w:color="auto" w:fill="auto"/>
            <w:noWrap/>
            <w:vAlign w:val="bottom"/>
          </w:tcPr>
          <w:p w14:paraId="320D0137" w14:textId="77777777" w:rsidR="00F170B6" w:rsidRPr="00090879" w:rsidRDefault="00F170B6" w:rsidP="00AC4495">
            <w:pPr>
              <w:jc w:val="right"/>
              <w:rPr>
                <w:rFonts w:ascii="Arial" w:hAnsi="Arial" w:cs="Arial"/>
                <w:sz w:val="22"/>
                <w:szCs w:val="22"/>
              </w:rPr>
            </w:pPr>
            <w:r>
              <w:rPr>
                <w:rFonts w:ascii="Arial" w:hAnsi="Arial" w:cs="Arial"/>
                <w:sz w:val="22"/>
                <w:szCs w:val="22"/>
              </w:rPr>
              <w:t>7,408</w:t>
            </w:r>
          </w:p>
        </w:tc>
        <w:tc>
          <w:tcPr>
            <w:tcW w:w="708" w:type="dxa"/>
            <w:tcBorders>
              <w:top w:val="nil"/>
              <w:left w:val="nil"/>
              <w:right w:val="nil"/>
            </w:tcBorders>
            <w:shd w:val="clear" w:color="auto" w:fill="auto"/>
            <w:noWrap/>
            <w:vAlign w:val="bottom"/>
          </w:tcPr>
          <w:p w14:paraId="37F46D1A" w14:textId="77777777" w:rsidR="00F170B6" w:rsidRPr="00090879" w:rsidRDefault="00F170B6" w:rsidP="00AC4495">
            <w:pPr>
              <w:rPr>
                <w:rFonts w:ascii="Arial" w:hAnsi="Arial" w:cs="Arial"/>
                <w:sz w:val="22"/>
                <w:szCs w:val="22"/>
              </w:rPr>
            </w:pPr>
          </w:p>
        </w:tc>
        <w:tc>
          <w:tcPr>
            <w:tcW w:w="1134" w:type="dxa"/>
            <w:tcBorders>
              <w:top w:val="nil"/>
              <w:left w:val="nil"/>
              <w:bottom w:val="nil"/>
              <w:right w:val="nil"/>
            </w:tcBorders>
            <w:shd w:val="clear" w:color="auto" w:fill="auto"/>
            <w:noWrap/>
          </w:tcPr>
          <w:p w14:paraId="370A5B48" w14:textId="77777777" w:rsidR="00F170B6" w:rsidRPr="00090879" w:rsidRDefault="00F170B6" w:rsidP="00AC4495">
            <w:pPr>
              <w:jc w:val="right"/>
              <w:rPr>
                <w:rFonts w:ascii="Arial" w:hAnsi="Arial" w:cs="Arial"/>
                <w:sz w:val="22"/>
                <w:szCs w:val="22"/>
              </w:rPr>
            </w:pPr>
            <w:r>
              <w:rPr>
                <w:rFonts w:ascii="Arial" w:hAnsi="Arial" w:cs="Arial"/>
                <w:sz w:val="22"/>
                <w:szCs w:val="22"/>
              </w:rPr>
              <w:t>7,071</w:t>
            </w:r>
          </w:p>
        </w:tc>
      </w:tr>
      <w:tr w:rsidR="00F170B6" w:rsidRPr="00090879" w14:paraId="1CEECA40" w14:textId="77777777" w:rsidTr="00AC4495">
        <w:trPr>
          <w:trHeight w:val="300"/>
        </w:trPr>
        <w:tc>
          <w:tcPr>
            <w:tcW w:w="4349" w:type="dxa"/>
            <w:tcBorders>
              <w:top w:val="nil"/>
              <w:left w:val="nil"/>
              <w:bottom w:val="nil"/>
              <w:right w:val="nil"/>
            </w:tcBorders>
            <w:shd w:val="clear" w:color="auto" w:fill="auto"/>
            <w:noWrap/>
            <w:vAlign w:val="bottom"/>
          </w:tcPr>
          <w:p w14:paraId="36994ED1" w14:textId="77777777" w:rsidR="00F170B6" w:rsidRPr="00090879" w:rsidRDefault="00F170B6" w:rsidP="00AC4495">
            <w:pPr>
              <w:rPr>
                <w:rFonts w:ascii="Arial" w:hAnsi="Arial" w:cs="Arial"/>
                <w:sz w:val="22"/>
                <w:szCs w:val="22"/>
              </w:rPr>
            </w:pPr>
          </w:p>
        </w:tc>
        <w:tc>
          <w:tcPr>
            <w:tcW w:w="272" w:type="dxa"/>
            <w:tcBorders>
              <w:top w:val="nil"/>
              <w:left w:val="nil"/>
              <w:bottom w:val="nil"/>
              <w:right w:val="nil"/>
            </w:tcBorders>
            <w:shd w:val="clear" w:color="auto" w:fill="auto"/>
            <w:noWrap/>
            <w:vAlign w:val="bottom"/>
          </w:tcPr>
          <w:p w14:paraId="32718523"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480D680E" w14:textId="77777777" w:rsidR="00F170B6" w:rsidRPr="00090879" w:rsidRDefault="00F170B6" w:rsidP="00AC4495">
            <w:pPr>
              <w:rPr>
                <w:rFonts w:ascii="Arial" w:hAnsi="Arial" w:cs="Arial"/>
                <w:sz w:val="22"/>
                <w:szCs w:val="22"/>
              </w:rPr>
            </w:pPr>
          </w:p>
        </w:tc>
        <w:tc>
          <w:tcPr>
            <w:tcW w:w="1002" w:type="dxa"/>
            <w:tcBorders>
              <w:top w:val="nil"/>
              <w:left w:val="nil"/>
              <w:bottom w:val="single" w:sz="4" w:space="0" w:color="auto"/>
              <w:right w:val="nil"/>
            </w:tcBorders>
            <w:shd w:val="clear" w:color="auto" w:fill="auto"/>
            <w:noWrap/>
            <w:vAlign w:val="bottom"/>
          </w:tcPr>
          <w:p w14:paraId="455DC0D8" w14:textId="1CD0F1C6" w:rsidR="00F170B6" w:rsidRPr="00090879" w:rsidRDefault="00F170B6" w:rsidP="00AC4495">
            <w:pPr>
              <w:rPr>
                <w:rFonts w:ascii="Arial" w:hAnsi="Arial" w:cs="Arial"/>
                <w:sz w:val="22"/>
                <w:szCs w:val="22"/>
              </w:rPr>
            </w:pPr>
          </w:p>
        </w:tc>
        <w:tc>
          <w:tcPr>
            <w:tcW w:w="708" w:type="dxa"/>
            <w:tcBorders>
              <w:top w:val="nil"/>
              <w:left w:val="nil"/>
              <w:right w:val="nil"/>
            </w:tcBorders>
            <w:shd w:val="clear" w:color="auto" w:fill="auto"/>
            <w:noWrap/>
            <w:vAlign w:val="bottom"/>
          </w:tcPr>
          <w:p w14:paraId="38BBFD8E" w14:textId="77777777" w:rsidR="00F170B6" w:rsidRPr="00090879" w:rsidRDefault="00F170B6" w:rsidP="00AC4495">
            <w:pPr>
              <w:rPr>
                <w:rFonts w:ascii="Arial" w:hAnsi="Arial" w:cs="Arial"/>
                <w:sz w:val="22"/>
                <w:szCs w:val="22"/>
              </w:rPr>
            </w:pPr>
          </w:p>
        </w:tc>
        <w:tc>
          <w:tcPr>
            <w:tcW w:w="1134" w:type="dxa"/>
            <w:tcBorders>
              <w:top w:val="nil"/>
              <w:left w:val="nil"/>
              <w:bottom w:val="single" w:sz="4" w:space="0" w:color="auto"/>
              <w:right w:val="nil"/>
            </w:tcBorders>
            <w:shd w:val="clear" w:color="auto" w:fill="auto"/>
            <w:noWrap/>
            <w:vAlign w:val="bottom"/>
          </w:tcPr>
          <w:p w14:paraId="1EFAF752" w14:textId="77777777" w:rsidR="00F170B6" w:rsidRPr="00090879" w:rsidRDefault="00F170B6" w:rsidP="00AC4495">
            <w:pPr>
              <w:rPr>
                <w:rFonts w:ascii="Arial" w:hAnsi="Arial" w:cs="Arial"/>
                <w:sz w:val="22"/>
                <w:szCs w:val="22"/>
              </w:rPr>
            </w:pPr>
          </w:p>
        </w:tc>
      </w:tr>
      <w:tr w:rsidR="00F170B6" w:rsidRPr="00090879" w14:paraId="49146487" w14:textId="77777777" w:rsidTr="00AC4495">
        <w:trPr>
          <w:trHeight w:val="315"/>
        </w:trPr>
        <w:tc>
          <w:tcPr>
            <w:tcW w:w="4349" w:type="dxa"/>
            <w:tcBorders>
              <w:top w:val="nil"/>
              <w:left w:val="nil"/>
              <w:bottom w:val="nil"/>
              <w:right w:val="nil"/>
            </w:tcBorders>
            <w:shd w:val="clear" w:color="auto" w:fill="auto"/>
            <w:noWrap/>
            <w:vAlign w:val="bottom"/>
          </w:tcPr>
          <w:p w14:paraId="0FD1BB57" w14:textId="77777777" w:rsidR="00F170B6" w:rsidRPr="00090879" w:rsidRDefault="00F170B6" w:rsidP="00AC4495">
            <w:pPr>
              <w:rPr>
                <w:rFonts w:ascii="Arial" w:hAnsi="Arial" w:cs="Arial"/>
                <w:b/>
                <w:bCs/>
                <w:sz w:val="22"/>
                <w:szCs w:val="22"/>
              </w:rPr>
            </w:pPr>
          </w:p>
        </w:tc>
        <w:tc>
          <w:tcPr>
            <w:tcW w:w="272" w:type="dxa"/>
            <w:tcBorders>
              <w:top w:val="nil"/>
              <w:left w:val="nil"/>
              <w:bottom w:val="nil"/>
              <w:right w:val="nil"/>
            </w:tcBorders>
            <w:shd w:val="clear" w:color="auto" w:fill="auto"/>
            <w:noWrap/>
            <w:vAlign w:val="bottom"/>
          </w:tcPr>
          <w:p w14:paraId="7C0CB405"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0E632598" w14:textId="77777777" w:rsidR="00F170B6" w:rsidRPr="00090879" w:rsidRDefault="00F170B6" w:rsidP="00AC4495">
            <w:pPr>
              <w:rPr>
                <w:rFonts w:ascii="Arial" w:hAnsi="Arial" w:cs="Arial"/>
                <w:sz w:val="22"/>
                <w:szCs w:val="22"/>
              </w:rPr>
            </w:pPr>
          </w:p>
        </w:tc>
        <w:tc>
          <w:tcPr>
            <w:tcW w:w="1002" w:type="dxa"/>
            <w:tcBorders>
              <w:top w:val="single" w:sz="4" w:space="0" w:color="auto"/>
              <w:left w:val="nil"/>
              <w:bottom w:val="nil"/>
              <w:right w:val="nil"/>
            </w:tcBorders>
            <w:shd w:val="clear" w:color="auto" w:fill="auto"/>
            <w:noWrap/>
            <w:vAlign w:val="bottom"/>
          </w:tcPr>
          <w:p w14:paraId="0CA602C7" w14:textId="3D7DC3E5" w:rsidR="00F170B6" w:rsidRPr="00090879" w:rsidRDefault="0010272C" w:rsidP="00AC4495">
            <w:pPr>
              <w:jc w:val="right"/>
              <w:rPr>
                <w:rFonts w:ascii="Arial" w:hAnsi="Arial" w:cs="Arial"/>
                <w:b/>
                <w:bCs/>
                <w:sz w:val="22"/>
                <w:szCs w:val="22"/>
              </w:rPr>
            </w:pPr>
            <w:r>
              <w:rPr>
                <w:rFonts w:ascii="Arial" w:hAnsi="Arial" w:cs="Arial"/>
                <w:b/>
                <w:bCs/>
                <w:sz w:val="22"/>
                <w:szCs w:val="22"/>
              </w:rPr>
              <w:t>7,</w:t>
            </w:r>
            <w:r w:rsidR="00446132">
              <w:rPr>
                <w:rFonts w:ascii="Arial" w:hAnsi="Arial" w:cs="Arial"/>
                <w:b/>
                <w:bCs/>
                <w:sz w:val="22"/>
                <w:szCs w:val="22"/>
              </w:rPr>
              <w:t>988</w:t>
            </w:r>
          </w:p>
        </w:tc>
        <w:tc>
          <w:tcPr>
            <w:tcW w:w="708" w:type="dxa"/>
            <w:tcBorders>
              <w:left w:val="nil"/>
              <w:bottom w:val="nil"/>
              <w:right w:val="nil"/>
            </w:tcBorders>
            <w:shd w:val="clear" w:color="auto" w:fill="auto"/>
            <w:noWrap/>
            <w:vAlign w:val="bottom"/>
          </w:tcPr>
          <w:p w14:paraId="57C53581" w14:textId="77777777" w:rsidR="00F170B6" w:rsidRPr="00090879" w:rsidRDefault="00F170B6" w:rsidP="00AC4495">
            <w:pPr>
              <w:rPr>
                <w:rFonts w:ascii="Arial" w:hAnsi="Arial" w:cs="Arial"/>
                <w:sz w:val="22"/>
                <w:szCs w:val="22"/>
              </w:rPr>
            </w:pPr>
          </w:p>
        </w:tc>
        <w:tc>
          <w:tcPr>
            <w:tcW w:w="1134" w:type="dxa"/>
            <w:tcBorders>
              <w:top w:val="single" w:sz="4" w:space="0" w:color="auto"/>
              <w:left w:val="nil"/>
              <w:bottom w:val="nil"/>
              <w:right w:val="nil"/>
            </w:tcBorders>
            <w:shd w:val="clear" w:color="auto" w:fill="auto"/>
            <w:noWrap/>
            <w:vAlign w:val="bottom"/>
          </w:tcPr>
          <w:p w14:paraId="43A26BF5" w14:textId="77777777" w:rsidR="00F170B6" w:rsidRPr="00090879" w:rsidRDefault="00F170B6" w:rsidP="00AC4495">
            <w:pPr>
              <w:jc w:val="right"/>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 =SUM(ABOVE) </w:instrText>
            </w:r>
            <w:r>
              <w:rPr>
                <w:rFonts w:ascii="Arial" w:hAnsi="Arial" w:cs="Arial"/>
                <w:b/>
                <w:bCs/>
                <w:sz w:val="22"/>
                <w:szCs w:val="22"/>
              </w:rPr>
              <w:fldChar w:fldCharType="separate"/>
            </w:r>
            <w:r>
              <w:rPr>
                <w:rFonts w:ascii="Arial" w:hAnsi="Arial" w:cs="Arial"/>
                <w:b/>
                <w:bCs/>
                <w:noProof/>
                <w:sz w:val="22"/>
                <w:szCs w:val="22"/>
              </w:rPr>
              <w:t>7,692</w:t>
            </w:r>
            <w:r>
              <w:rPr>
                <w:rFonts w:ascii="Arial" w:hAnsi="Arial" w:cs="Arial"/>
                <w:b/>
                <w:bCs/>
                <w:sz w:val="22"/>
                <w:szCs w:val="22"/>
              </w:rPr>
              <w:fldChar w:fldCharType="end"/>
            </w:r>
          </w:p>
        </w:tc>
      </w:tr>
      <w:tr w:rsidR="00F170B6" w:rsidRPr="00090879" w14:paraId="682E52F0" w14:textId="77777777" w:rsidTr="00AC4495">
        <w:trPr>
          <w:trHeight w:val="300"/>
        </w:trPr>
        <w:tc>
          <w:tcPr>
            <w:tcW w:w="4349" w:type="dxa"/>
            <w:tcBorders>
              <w:top w:val="nil"/>
              <w:left w:val="nil"/>
              <w:bottom w:val="nil"/>
              <w:right w:val="nil"/>
            </w:tcBorders>
            <w:shd w:val="clear" w:color="auto" w:fill="auto"/>
            <w:noWrap/>
            <w:vAlign w:val="bottom"/>
          </w:tcPr>
          <w:p w14:paraId="2E6176AC" w14:textId="77777777" w:rsidR="00F170B6" w:rsidRPr="00090879" w:rsidRDefault="00F170B6" w:rsidP="00AC4495">
            <w:pPr>
              <w:rPr>
                <w:rFonts w:ascii="Arial" w:hAnsi="Arial" w:cs="Arial"/>
                <w:sz w:val="22"/>
                <w:szCs w:val="22"/>
              </w:rPr>
            </w:pPr>
          </w:p>
        </w:tc>
        <w:tc>
          <w:tcPr>
            <w:tcW w:w="272" w:type="dxa"/>
            <w:tcBorders>
              <w:top w:val="nil"/>
              <w:left w:val="nil"/>
              <w:bottom w:val="nil"/>
              <w:right w:val="nil"/>
            </w:tcBorders>
            <w:shd w:val="clear" w:color="auto" w:fill="auto"/>
            <w:noWrap/>
            <w:vAlign w:val="bottom"/>
          </w:tcPr>
          <w:p w14:paraId="6C125FFA"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17F8DC34" w14:textId="77777777" w:rsidR="00F170B6" w:rsidRPr="00090879" w:rsidRDefault="00F170B6" w:rsidP="00AC4495">
            <w:pPr>
              <w:rPr>
                <w:rFonts w:ascii="Arial" w:hAnsi="Arial" w:cs="Arial"/>
                <w:sz w:val="22"/>
                <w:szCs w:val="22"/>
              </w:rPr>
            </w:pPr>
          </w:p>
        </w:tc>
        <w:tc>
          <w:tcPr>
            <w:tcW w:w="1002" w:type="dxa"/>
            <w:tcBorders>
              <w:top w:val="nil"/>
              <w:left w:val="nil"/>
              <w:bottom w:val="nil"/>
              <w:right w:val="nil"/>
            </w:tcBorders>
            <w:shd w:val="clear" w:color="auto" w:fill="auto"/>
            <w:noWrap/>
            <w:vAlign w:val="bottom"/>
          </w:tcPr>
          <w:p w14:paraId="41247D66" w14:textId="77777777" w:rsidR="00F170B6" w:rsidRPr="00090879" w:rsidRDefault="00F170B6" w:rsidP="00AC4495">
            <w:pPr>
              <w:rPr>
                <w:rFonts w:ascii="Arial" w:hAnsi="Arial" w:cs="Arial"/>
                <w:sz w:val="22"/>
                <w:szCs w:val="22"/>
              </w:rPr>
            </w:pPr>
          </w:p>
        </w:tc>
        <w:tc>
          <w:tcPr>
            <w:tcW w:w="708" w:type="dxa"/>
            <w:tcBorders>
              <w:top w:val="nil"/>
              <w:left w:val="nil"/>
              <w:bottom w:val="nil"/>
              <w:right w:val="nil"/>
            </w:tcBorders>
            <w:shd w:val="clear" w:color="auto" w:fill="auto"/>
            <w:noWrap/>
            <w:vAlign w:val="bottom"/>
          </w:tcPr>
          <w:p w14:paraId="2FEB88F9" w14:textId="77777777" w:rsidR="00F170B6" w:rsidRPr="00090879" w:rsidRDefault="00F170B6" w:rsidP="00AC4495">
            <w:pPr>
              <w:rPr>
                <w:rFonts w:ascii="Arial" w:hAnsi="Arial" w:cs="Arial"/>
                <w:sz w:val="22"/>
                <w:szCs w:val="22"/>
              </w:rPr>
            </w:pPr>
          </w:p>
        </w:tc>
        <w:tc>
          <w:tcPr>
            <w:tcW w:w="1134" w:type="dxa"/>
            <w:tcBorders>
              <w:top w:val="nil"/>
              <w:left w:val="nil"/>
              <w:bottom w:val="nil"/>
              <w:right w:val="nil"/>
            </w:tcBorders>
            <w:shd w:val="clear" w:color="auto" w:fill="auto"/>
            <w:noWrap/>
            <w:vAlign w:val="bottom"/>
          </w:tcPr>
          <w:p w14:paraId="79F286E7" w14:textId="77777777" w:rsidR="00F170B6" w:rsidRPr="00090879" w:rsidRDefault="00F170B6" w:rsidP="00AC4495">
            <w:pPr>
              <w:rPr>
                <w:rFonts w:ascii="Arial" w:hAnsi="Arial" w:cs="Arial"/>
                <w:sz w:val="22"/>
                <w:szCs w:val="22"/>
              </w:rPr>
            </w:pPr>
          </w:p>
        </w:tc>
      </w:tr>
      <w:tr w:rsidR="00F170B6" w:rsidRPr="00090879" w14:paraId="5A75F542" w14:textId="77777777" w:rsidTr="00AC4495">
        <w:trPr>
          <w:trHeight w:val="300"/>
        </w:trPr>
        <w:tc>
          <w:tcPr>
            <w:tcW w:w="4349" w:type="dxa"/>
            <w:tcBorders>
              <w:top w:val="nil"/>
              <w:left w:val="nil"/>
              <w:bottom w:val="nil"/>
              <w:right w:val="nil"/>
            </w:tcBorders>
            <w:shd w:val="clear" w:color="auto" w:fill="auto"/>
            <w:noWrap/>
          </w:tcPr>
          <w:p w14:paraId="5430A750" w14:textId="77777777" w:rsidR="00F170B6" w:rsidRPr="00090879" w:rsidRDefault="00F170B6" w:rsidP="00AC4495">
            <w:pPr>
              <w:rPr>
                <w:rFonts w:ascii="Arial" w:hAnsi="Arial" w:cs="Arial"/>
                <w:sz w:val="22"/>
                <w:szCs w:val="22"/>
              </w:rPr>
            </w:pPr>
            <w:r w:rsidRPr="00090879">
              <w:rPr>
                <w:rFonts w:ascii="Arial" w:hAnsi="Arial" w:cs="Arial"/>
                <w:sz w:val="22"/>
                <w:szCs w:val="22"/>
              </w:rPr>
              <w:t xml:space="preserve">Creditors </w:t>
            </w:r>
          </w:p>
        </w:tc>
        <w:tc>
          <w:tcPr>
            <w:tcW w:w="272" w:type="dxa"/>
            <w:tcBorders>
              <w:top w:val="nil"/>
              <w:left w:val="nil"/>
              <w:bottom w:val="nil"/>
              <w:right w:val="nil"/>
            </w:tcBorders>
            <w:shd w:val="clear" w:color="auto" w:fill="auto"/>
            <w:noWrap/>
            <w:vAlign w:val="bottom"/>
          </w:tcPr>
          <w:p w14:paraId="698F9801"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44C74670" w14:textId="77777777" w:rsidR="00F170B6" w:rsidRPr="00090879" w:rsidRDefault="00F170B6" w:rsidP="00AC4495">
            <w:pPr>
              <w:rPr>
                <w:rFonts w:ascii="Arial" w:hAnsi="Arial" w:cs="Arial"/>
                <w:sz w:val="22"/>
                <w:szCs w:val="22"/>
              </w:rPr>
            </w:pPr>
          </w:p>
        </w:tc>
        <w:tc>
          <w:tcPr>
            <w:tcW w:w="1002" w:type="dxa"/>
            <w:tcBorders>
              <w:top w:val="nil"/>
              <w:left w:val="nil"/>
              <w:bottom w:val="nil"/>
              <w:right w:val="nil"/>
            </w:tcBorders>
            <w:shd w:val="clear" w:color="auto" w:fill="auto"/>
            <w:noWrap/>
            <w:vAlign w:val="bottom"/>
          </w:tcPr>
          <w:p w14:paraId="2BE61BFE" w14:textId="73AC4240" w:rsidR="00F170B6" w:rsidRPr="00090879" w:rsidRDefault="00446132" w:rsidP="00AC4495">
            <w:pPr>
              <w:jc w:val="right"/>
              <w:rPr>
                <w:rFonts w:ascii="Arial" w:hAnsi="Arial" w:cs="Arial"/>
                <w:sz w:val="22"/>
                <w:szCs w:val="22"/>
              </w:rPr>
            </w:pPr>
            <w:r>
              <w:rPr>
                <w:rFonts w:ascii="Arial" w:hAnsi="Arial" w:cs="Arial"/>
                <w:sz w:val="22"/>
                <w:szCs w:val="22"/>
              </w:rPr>
              <w:t>-50</w:t>
            </w:r>
          </w:p>
        </w:tc>
        <w:tc>
          <w:tcPr>
            <w:tcW w:w="708" w:type="dxa"/>
            <w:tcBorders>
              <w:top w:val="nil"/>
              <w:left w:val="nil"/>
              <w:bottom w:val="nil"/>
              <w:right w:val="nil"/>
            </w:tcBorders>
            <w:shd w:val="clear" w:color="auto" w:fill="auto"/>
            <w:noWrap/>
            <w:vAlign w:val="bottom"/>
          </w:tcPr>
          <w:p w14:paraId="35CCA8EE" w14:textId="77777777" w:rsidR="00F170B6" w:rsidRPr="00090879" w:rsidRDefault="00F170B6" w:rsidP="00AC4495">
            <w:pPr>
              <w:rPr>
                <w:rFonts w:ascii="Arial" w:hAnsi="Arial" w:cs="Arial"/>
                <w:sz w:val="22"/>
                <w:szCs w:val="22"/>
              </w:rPr>
            </w:pPr>
          </w:p>
        </w:tc>
        <w:tc>
          <w:tcPr>
            <w:tcW w:w="1134" w:type="dxa"/>
            <w:tcBorders>
              <w:top w:val="nil"/>
              <w:left w:val="nil"/>
              <w:bottom w:val="nil"/>
              <w:right w:val="nil"/>
            </w:tcBorders>
            <w:shd w:val="clear" w:color="auto" w:fill="auto"/>
            <w:noWrap/>
            <w:vAlign w:val="bottom"/>
          </w:tcPr>
          <w:p w14:paraId="07797B25" w14:textId="77777777" w:rsidR="00F170B6" w:rsidRPr="00090879" w:rsidRDefault="00F170B6" w:rsidP="00AC4495">
            <w:pPr>
              <w:jc w:val="right"/>
              <w:rPr>
                <w:rFonts w:ascii="Arial" w:hAnsi="Arial" w:cs="Arial"/>
                <w:sz w:val="22"/>
                <w:szCs w:val="22"/>
              </w:rPr>
            </w:pPr>
            <w:r w:rsidRPr="00090879">
              <w:rPr>
                <w:rFonts w:ascii="Arial" w:hAnsi="Arial" w:cs="Arial"/>
                <w:sz w:val="22"/>
                <w:szCs w:val="22"/>
              </w:rPr>
              <w:t>-</w:t>
            </w:r>
            <w:r>
              <w:rPr>
                <w:rFonts w:ascii="Arial" w:hAnsi="Arial" w:cs="Arial"/>
                <w:sz w:val="22"/>
                <w:szCs w:val="22"/>
              </w:rPr>
              <w:t>415</w:t>
            </w:r>
          </w:p>
        </w:tc>
      </w:tr>
      <w:tr w:rsidR="00F170B6" w:rsidRPr="00090879" w14:paraId="05294085" w14:textId="77777777" w:rsidTr="00AC4495">
        <w:trPr>
          <w:trHeight w:val="300"/>
        </w:trPr>
        <w:tc>
          <w:tcPr>
            <w:tcW w:w="4349" w:type="dxa"/>
            <w:tcBorders>
              <w:top w:val="nil"/>
              <w:left w:val="nil"/>
              <w:bottom w:val="nil"/>
              <w:right w:val="nil"/>
            </w:tcBorders>
            <w:shd w:val="clear" w:color="auto" w:fill="auto"/>
            <w:noWrap/>
          </w:tcPr>
          <w:p w14:paraId="7A4ED55E" w14:textId="77777777" w:rsidR="00F170B6" w:rsidRPr="00090879" w:rsidRDefault="00F170B6" w:rsidP="00AC4495">
            <w:pPr>
              <w:rPr>
                <w:rFonts w:ascii="Arial" w:hAnsi="Arial" w:cs="Arial"/>
                <w:sz w:val="22"/>
                <w:szCs w:val="22"/>
              </w:rPr>
            </w:pPr>
          </w:p>
        </w:tc>
        <w:tc>
          <w:tcPr>
            <w:tcW w:w="272" w:type="dxa"/>
            <w:tcBorders>
              <w:top w:val="nil"/>
              <w:left w:val="nil"/>
              <w:bottom w:val="nil"/>
              <w:right w:val="nil"/>
            </w:tcBorders>
            <w:shd w:val="clear" w:color="auto" w:fill="auto"/>
            <w:noWrap/>
            <w:vAlign w:val="bottom"/>
          </w:tcPr>
          <w:p w14:paraId="3D5C62AC"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1C422D23" w14:textId="77777777" w:rsidR="00F170B6" w:rsidRPr="00090879" w:rsidRDefault="00F170B6" w:rsidP="00AC4495">
            <w:pPr>
              <w:rPr>
                <w:rFonts w:ascii="Arial" w:hAnsi="Arial" w:cs="Arial"/>
                <w:sz w:val="22"/>
                <w:szCs w:val="22"/>
              </w:rPr>
            </w:pPr>
          </w:p>
        </w:tc>
        <w:tc>
          <w:tcPr>
            <w:tcW w:w="1002" w:type="dxa"/>
            <w:tcBorders>
              <w:top w:val="nil"/>
              <w:left w:val="nil"/>
              <w:bottom w:val="nil"/>
              <w:right w:val="nil"/>
            </w:tcBorders>
            <w:shd w:val="clear" w:color="auto" w:fill="auto"/>
            <w:noWrap/>
            <w:vAlign w:val="bottom"/>
          </w:tcPr>
          <w:p w14:paraId="31CA6A96" w14:textId="77777777" w:rsidR="00F170B6" w:rsidRPr="00090879" w:rsidRDefault="00F170B6" w:rsidP="00AC4495">
            <w:pPr>
              <w:rPr>
                <w:rFonts w:ascii="Arial" w:hAnsi="Arial" w:cs="Arial"/>
                <w:sz w:val="22"/>
                <w:szCs w:val="22"/>
              </w:rPr>
            </w:pPr>
          </w:p>
        </w:tc>
        <w:tc>
          <w:tcPr>
            <w:tcW w:w="708" w:type="dxa"/>
            <w:tcBorders>
              <w:top w:val="nil"/>
              <w:left w:val="nil"/>
              <w:bottom w:val="nil"/>
              <w:right w:val="nil"/>
            </w:tcBorders>
            <w:shd w:val="clear" w:color="auto" w:fill="auto"/>
            <w:noWrap/>
            <w:vAlign w:val="bottom"/>
          </w:tcPr>
          <w:p w14:paraId="3D67D249" w14:textId="77777777" w:rsidR="00F170B6" w:rsidRPr="00090879" w:rsidRDefault="00F170B6" w:rsidP="00AC4495">
            <w:pPr>
              <w:rPr>
                <w:rFonts w:ascii="Arial" w:hAnsi="Arial" w:cs="Arial"/>
                <w:sz w:val="22"/>
                <w:szCs w:val="22"/>
              </w:rPr>
            </w:pPr>
          </w:p>
        </w:tc>
        <w:tc>
          <w:tcPr>
            <w:tcW w:w="1134" w:type="dxa"/>
            <w:tcBorders>
              <w:top w:val="nil"/>
              <w:left w:val="nil"/>
              <w:bottom w:val="nil"/>
              <w:right w:val="nil"/>
            </w:tcBorders>
            <w:shd w:val="clear" w:color="auto" w:fill="auto"/>
            <w:noWrap/>
            <w:vAlign w:val="bottom"/>
          </w:tcPr>
          <w:p w14:paraId="52FB1389" w14:textId="77777777" w:rsidR="00F170B6" w:rsidRPr="00090879" w:rsidRDefault="00F170B6" w:rsidP="00AC4495">
            <w:pPr>
              <w:rPr>
                <w:rFonts w:ascii="Arial" w:hAnsi="Arial" w:cs="Arial"/>
                <w:sz w:val="22"/>
                <w:szCs w:val="22"/>
              </w:rPr>
            </w:pPr>
          </w:p>
        </w:tc>
      </w:tr>
      <w:tr w:rsidR="00F170B6" w:rsidRPr="00090879" w14:paraId="1164BC67" w14:textId="77777777" w:rsidTr="00AC4495">
        <w:trPr>
          <w:trHeight w:val="315"/>
        </w:trPr>
        <w:tc>
          <w:tcPr>
            <w:tcW w:w="4349" w:type="dxa"/>
            <w:tcBorders>
              <w:top w:val="nil"/>
              <w:left w:val="nil"/>
              <w:bottom w:val="nil"/>
              <w:right w:val="nil"/>
            </w:tcBorders>
            <w:shd w:val="clear" w:color="auto" w:fill="auto"/>
            <w:noWrap/>
          </w:tcPr>
          <w:p w14:paraId="1A9CE850" w14:textId="77777777" w:rsidR="00F170B6" w:rsidRPr="00090879" w:rsidRDefault="00F170B6" w:rsidP="00AC4495">
            <w:pPr>
              <w:rPr>
                <w:rFonts w:ascii="Arial" w:hAnsi="Arial" w:cs="Arial"/>
                <w:b/>
                <w:bCs/>
                <w:sz w:val="22"/>
                <w:szCs w:val="22"/>
              </w:rPr>
            </w:pPr>
            <w:r w:rsidRPr="00090879">
              <w:rPr>
                <w:rFonts w:ascii="Arial" w:hAnsi="Arial" w:cs="Arial"/>
                <w:b/>
                <w:bCs/>
                <w:sz w:val="22"/>
                <w:szCs w:val="22"/>
              </w:rPr>
              <w:t>Net assets</w:t>
            </w:r>
          </w:p>
        </w:tc>
        <w:tc>
          <w:tcPr>
            <w:tcW w:w="272" w:type="dxa"/>
            <w:tcBorders>
              <w:top w:val="nil"/>
              <w:left w:val="nil"/>
              <w:bottom w:val="nil"/>
              <w:right w:val="nil"/>
            </w:tcBorders>
            <w:shd w:val="clear" w:color="auto" w:fill="auto"/>
            <w:noWrap/>
            <w:vAlign w:val="bottom"/>
          </w:tcPr>
          <w:p w14:paraId="10890F2B"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7517B0BF" w14:textId="77777777" w:rsidR="00F170B6" w:rsidRPr="00090879" w:rsidRDefault="00F170B6" w:rsidP="00AC4495">
            <w:pPr>
              <w:rPr>
                <w:rFonts w:ascii="Arial" w:hAnsi="Arial" w:cs="Arial"/>
                <w:sz w:val="22"/>
                <w:szCs w:val="22"/>
              </w:rPr>
            </w:pPr>
          </w:p>
        </w:tc>
        <w:tc>
          <w:tcPr>
            <w:tcW w:w="1002" w:type="dxa"/>
            <w:tcBorders>
              <w:top w:val="single" w:sz="4" w:space="0" w:color="auto"/>
              <w:left w:val="nil"/>
              <w:bottom w:val="single" w:sz="4" w:space="0" w:color="auto"/>
              <w:right w:val="nil"/>
            </w:tcBorders>
            <w:shd w:val="clear" w:color="auto" w:fill="auto"/>
            <w:noWrap/>
            <w:vAlign w:val="bottom"/>
          </w:tcPr>
          <w:p w14:paraId="28E47E35" w14:textId="55BD2345" w:rsidR="00F170B6" w:rsidRPr="00090879" w:rsidRDefault="00F170B6" w:rsidP="00AC4495">
            <w:pPr>
              <w:jc w:val="right"/>
              <w:rPr>
                <w:rFonts w:ascii="Arial" w:hAnsi="Arial" w:cs="Arial"/>
                <w:b/>
                <w:bCs/>
                <w:sz w:val="22"/>
                <w:szCs w:val="22"/>
              </w:rPr>
            </w:pPr>
            <w:r>
              <w:rPr>
                <w:rFonts w:ascii="Arial" w:hAnsi="Arial" w:cs="Arial"/>
                <w:b/>
                <w:bCs/>
                <w:sz w:val="22"/>
                <w:szCs w:val="22"/>
              </w:rPr>
              <w:t>7,</w:t>
            </w:r>
            <w:r w:rsidR="00446132">
              <w:rPr>
                <w:rFonts w:ascii="Arial" w:hAnsi="Arial" w:cs="Arial"/>
                <w:b/>
                <w:bCs/>
                <w:sz w:val="22"/>
                <w:szCs w:val="22"/>
              </w:rPr>
              <w:t>938</w:t>
            </w:r>
          </w:p>
        </w:tc>
        <w:tc>
          <w:tcPr>
            <w:tcW w:w="708" w:type="dxa"/>
            <w:tcBorders>
              <w:top w:val="nil"/>
              <w:left w:val="nil"/>
              <w:bottom w:val="nil"/>
              <w:right w:val="nil"/>
            </w:tcBorders>
            <w:shd w:val="clear" w:color="auto" w:fill="auto"/>
            <w:noWrap/>
            <w:vAlign w:val="bottom"/>
          </w:tcPr>
          <w:p w14:paraId="60CA839B" w14:textId="77777777" w:rsidR="00F170B6" w:rsidRPr="00090879" w:rsidRDefault="00F170B6" w:rsidP="00AC4495">
            <w:pPr>
              <w:rPr>
                <w:rFonts w:ascii="Arial" w:hAnsi="Arial" w:cs="Arial"/>
                <w:sz w:val="22"/>
                <w:szCs w:val="22"/>
              </w:rPr>
            </w:pPr>
          </w:p>
        </w:tc>
        <w:tc>
          <w:tcPr>
            <w:tcW w:w="1134" w:type="dxa"/>
            <w:tcBorders>
              <w:top w:val="single" w:sz="4" w:space="0" w:color="auto"/>
              <w:left w:val="nil"/>
              <w:bottom w:val="single" w:sz="4" w:space="0" w:color="auto"/>
              <w:right w:val="nil"/>
            </w:tcBorders>
            <w:shd w:val="clear" w:color="auto" w:fill="auto"/>
            <w:noWrap/>
            <w:vAlign w:val="bottom"/>
          </w:tcPr>
          <w:p w14:paraId="5427AEAB" w14:textId="77777777" w:rsidR="00F170B6" w:rsidRPr="00090879" w:rsidRDefault="00F170B6" w:rsidP="00AC4495">
            <w:pPr>
              <w:jc w:val="right"/>
              <w:rPr>
                <w:rFonts w:ascii="Arial" w:hAnsi="Arial" w:cs="Arial"/>
                <w:b/>
                <w:bCs/>
                <w:sz w:val="22"/>
                <w:szCs w:val="22"/>
              </w:rPr>
            </w:pPr>
            <w:r>
              <w:rPr>
                <w:rFonts w:ascii="Arial" w:hAnsi="Arial" w:cs="Arial"/>
                <w:b/>
                <w:bCs/>
                <w:sz w:val="22"/>
                <w:szCs w:val="22"/>
              </w:rPr>
              <w:t>7,277</w:t>
            </w:r>
          </w:p>
        </w:tc>
      </w:tr>
      <w:tr w:rsidR="00F170B6" w:rsidRPr="00090879" w14:paraId="6D424839" w14:textId="77777777" w:rsidTr="00AC4495">
        <w:trPr>
          <w:trHeight w:val="233"/>
        </w:trPr>
        <w:tc>
          <w:tcPr>
            <w:tcW w:w="4349" w:type="dxa"/>
            <w:tcBorders>
              <w:top w:val="nil"/>
              <w:left w:val="nil"/>
              <w:bottom w:val="nil"/>
              <w:right w:val="nil"/>
            </w:tcBorders>
            <w:shd w:val="clear" w:color="auto" w:fill="auto"/>
            <w:noWrap/>
          </w:tcPr>
          <w:p w14:paraId="609C6C92" w14:textId="77777777" w:rsidR="00F170B6" w:rsidRPr="00090879" w:rsidRDefault="00F170B6" w:rsidP="00AC4495">
            <w:pPr>
              <w:rPr>
                <w:rFonts w:ascii="Arial" w:hAnsi="Arial" w:cs="Arial"/>
                <w:sz w:val="22"/>
                <w:szCs w:val="22"/>
              </w:rPr>
            </w:pPr>
          </w:p>
        </w:tc>
        <w:tc>
          <w:tcPr>
            <w:tcW w:w="272" w:type="dxa"/>
            <w:tcBorders>
              <w:top w:val="nil"/>
              <w:left w:val="nil"/>
              <w:bottom w:val="nil"/>
              <w:right w:val="nil"/>
            </w:tcBorders>
            <w:shd w:val="clear" w:color="auto" w:fill="auto"/>
            <w:noWrap/>
            <w:vAlign w:val="bottom"/>
          </w:tcPr>
          <w:p w14:paraId="6BFDFCDF"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09DADD11" w14:textId="77777777" w:rsidR="00F170B6" w:rsidRPr="00090879" w:rsidRDefault="00F170B6" w:rsidP="00AC4495">
            <w:pPr>
              <w:rPr>
                <w:rFonts w:ascii="Arial" w:hAnsi="Arial" w:cs="Arial"/>
                <w:sz w:val="22"/>
                <w:szCs w:val="22"/>
              </w:rPr>
            </w:pPr>
          </w:p>
        </w:tc>
        <w:tc>
          <w:tcPr>
            <w:tcW w:w="1002" w:type="dxa"/>
            <w:tcBorders>
              <w:top w:val="nil"/>
              <w:left w:val="nil"/>
              <w:bottom w:val="nil"/>
              <w:right w:val="nil"/>
            </w:tcBorders>
            <w:shd w:val="clear" w:color="auto" w:fill="auto"/>
            <w:noWrap/>
            <w:vAlign w:val="bottom"/>
          </w:tcPr>
          <w:p w14:paraId="2C5F97F0" w14:textId="77777777" w:rsidR="00F170B6" w:rsidRPr="00090879" w:rsidRDefault="00F170B6" w:rsidP="00AC4495">
            <w:pPr>
              <w:rPr>
                <w:rFonts w:ascii="Arial" w:hAnsi="Arial" w:cs="Arial"/>
                <w:sz w:val="22"/>
                <w:szCs w:val="22"/>
              </w:rPr>
            </w:pPr>
          </w:p>
        </w:tc>
        <w:tc>
          <w:tcPr>
            <w:tcW w:w="708" w:type="dxa"/>
            <w:tcBorders>
              <w:top w:val="nil"/>
              <w:left w:val="nil"/>
              <w:bottom w:val="nil"/>
              <w:right w:val="nil"/>
            </w:tcBorders>
            <w:shd w:val="clear" w:color="auto" w:fill="auto"/>
            <w:noWrap/>
            <w:vAlign w:val="bottom"/>
          </w:tcPr>
          <w:p w14:paraId="6A54A5F4" w14:textId="77777777" w:rsidR="00F170B6" w:rsidRPr="00090879" w:rsidRDefault="00F170B6" w:rsidP="00AC4495">
            <w:pPr>
              <w:rPr>
                <w:rFonts w:ascii="Arial" w:hAnsi="Arial" w:cs="Arial"/>
                <w:sz w:val="22"/>
                <w:szCs w:val="22"/>
              </w:rPr>
            </w:pPr>
          </w:p>
        </w:tc>
        <w:tc>
          <w:tcPr>
            <w:tcW w:w="1134" w:type="dxa"/>
            <w:tcBorders>
              <w:top w:val="nil"/>
              <w:left w:val="nil"/>
              <w:bottom w:val="nil"/>
              <w:right w:val="nil"/>
            </w:tcBorders>
            <w:shd w:val="clear" w:color="auto" w:fill="auto"/>
            <w:noWrap/>
            <w:vAlign w:val="bottom"/>
          </w:tcPr>
          <w:p w14:paraId="4C6F84B1" w14:textId="77777777" w:rsidR="00F170B6" w:rsidRPr="00090879" w:rsidRDefault="00F170B6" w:rsidP="00AC4495">
            <w:pPr>
              <w:rPr>
                <w:rFonts w:ascii="Arial" w:hAnsi="Arial" w:cs="Arial"/>
                <w:sz w:val="22"/>
                <w:szCs w:val="22"/>
              </w:rPr>
            </w:pPr>
          </w:p>
        </w:tc>
      </w:tr>
      <w:tr w:rsidR="00F170B6" w:rsidRPr="00090879" w14:paraId="48020C7E" w14:textId="77777777" w:rsidTr="00AC4495">
        <w:trPr>
          <w:trHeight w:val="300"/>
        </w:trPr>
        <w:tc>
          <w:tcPr>
            <w:tcW w:w="4349" w:type="dxa"/>
            <w:tcBorders>
              <w:top w:val="nil"/>
              <w:left w:val="nil"/>
              <w:bottom w:val="nil"/>
              <w:right w:val="nil"/>
            </w:tcBorders>
            <w:shd w:val="clear" w:color="auto" w:fill="auto"/>
            <w:noWrap/>
          </w:tcPr>
          <w:p w14:paraId="22D9AF51" w14:textId="77777777" w:rsidR="00F170B6" w:rsidRPr="00090879" w:rsidRDefault="00F170B6" w:rsidP="00AC4495">
            <w:pPr>
              <w:rPr>
                <w:rFonts w:ascii="Arial" w:hAnsi="Arial" w:cs="Arial"/>
                <w:sz w:val="22"/>
                <w:szCs w:val="22"/>
              </w:rPr>
            </w:pPr>
            <w:r w:rsidRPr="00090879">
              <w:rPr>
                <w:rFonts w:ascii="Arial" w:hAnsi="Arial" w:cs="Arial"/>
                <w:sz w:val="22"/>
                <w:szCs w:val="22"/>
              </w:rPr>
              <w:t xml:space="preserve">Unrestricted funds </w:t>
            </w:r>
          </w:p>
        </w:tc>
        <w:tc>
          <w:tcPr>
            <w:tcW w:w="272" w:type="dxa"/>
            <w:tcBorders>
              <w:top w:val="nil"/>
              <w:left w:val="nil"/>
              <w:bottom w:val="nil"/>
              <w:right w:val="nil"/>
            </w:tcBorders>
            <w:shd w:val="clear" w:color="auto" w:fill="auto"/>
            <w:noWrap/>
            <w:vAlign w:val="bottom"/>
          </w:tcPr>
          <w:p w14:paraId="14276C9A"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477E0FEF" w14:textId="77777777" w:rsidR="00F170B6" w:rsidRPr="00090879" w:rsidRDefault="00F170B6" w:rsidP="00AC4495">
            <w:pPr>
              <w:jc w:val="center"/>
              <w:rPr>
                <w:rFonts w:ascii="Arial" w:hAnsi="Arial" w:cs="Arial"/>
                <w:sz w:val="22"/>
                <w:szCs w:val="22"/>
              </w:rPr>
            </w:pPr>
          </w:p>
        </w:tc>
        <w:tc>
          <w:tcPr>
            <w:tcW w:w="1002" w:type="dxa"/>
            <w:tcBorders>
              <w:top w:val="nil"/>
              <w:left w:val="nil"/>
              <w:bottom w:val="nil"/>
              <w:right w:val="nil"/>
            </w:tcBorders>
            <w:shd w:val="clear" w:color="auto" w:fill="auto"/>
            <w:noWrap/>
            <w:vAlign w:val="bottom"/>
          </w:tcPr>
          <w:p w14:paraId="4A36224F" w14:textId="62EA0D46" w:rsidR="00F170B6" w:rsidRPr="00090879" w:rsidRDefault="00F170B6" w:rsidP="00AC4495">
            <w:pPr>
              <w:jc w:val="right"/>
              <w:rPr>
                <w:rFonts w:ascii="Arial" w:hAnsi="Arial" w:cs="Arial"/>
                <w:b/>
                <w:bCs/>
                <w:sz w:val="22"/>
                <w:szCs w:val="22"/>
              </w:rPr>
            </w:pPr>
            <w:r>
              <w:rPr>
                <w:rFonts w:ascii="Arial" w:hAnsi="Arial" w:cs="Arial"/>
                <w:b/>
                <w:bCs/>
                <w:sz w:val="22"/>
                <w:szCs w:val="22"/>
              </w:rPr>
              <w:t>7,</w:t>
            </w:r>
            <w:r w:rsidR="00446132">
              <w:rPr>
                <w:rFonts w:ascii="Arial" w:hAnsi="Arial" w:cs="Arial"/>
                <w:b/>
                <w:bCs/>
                <w:sz w:val="22"/>
                <w:szCs w:val="22"/>
              </w:rPr>
              <w:t>938</w:t>
            </w:r>
          </w:p>
        </w:tc>
        <w:tc>
          <w:tcPr>
            <w:tcW w:w="708" w:type="dxa"/>
            <w:tcBorders>
              <w:top w:val="nil"/>
              <w:left w:val="nil"/>
              <w:bottom w:val="nil"/>
              <w:right w:val="nil"/>
            </w:tcBorders>
            <w:shd w:val="clear" w:color="auto" w:fill="auto"/>
            <w:noWrap/>
            <w:vAlign w:val="bottom"/>
          </w:tcPr>
          <w:p w14:paraId="19CF0C6A" w14:textId="77777777" w:rsidR="00F170B6" w:rsidRPr="00090879" w:rsidRDefault="00F170B6" w:rsidP="00AC4495">
            <w:pPr>
              <w:rPr>
                <w:rFonts w:ascii="Arial" w:hAnsi="Arial" w:cs="Arial"/>
                <w:sz w:val="22"/>
                <w:szCs w:val="22"/>
              </w:rPr>
            </w:pPr>
          </w:p>
        </w:tc>
        <w:tc>
          <w:tcPr>
            <w:tcW w:w="1134" w:type="dxa"/>
            <w:tcBorders>
              <w:top w:val="nil"/>
              <w:left w:val="nil"/>
              <w:bottom w:val="nil"/>
              <w:right w:val="nil"/>
            </w:tcBorders>
            <w:shd w:val="clear" w:color="auto" w:fill="auto"/>
            <w:noWrap/>
            <w:vAlign w:val="bottom"/>
          </w:tcPr>
          <w:p w14:paraId="371BFE93" w14:textId="77777777" w:rsidR="00F170B6" w:rsidRPr="00090879" w:rsidRDefault="00F170B6" w:rsidP="00AC4495">
            <w:pPr>
              <w:jc w:val="right"/>
              <w:rPr>
                <w:rFonts w:ascii="Arial" w:hAnsi="Arial" w:cs="Arial"/>
                <w:b/>
                <w:bCs/>
                <w:sz w:val="22"/>
                <w:szCs w:val="22"/>
              </w:rPr>
            </w:pPr>
            <w:r>
              <w:rPr>
                <w:rFonts w:ascii="Arial" w:hAnsi="Arial" w:cs="Arial"/>
                <w:b/>
                <w:bCs/>
                <w:sz w:val="22"/>
                <w:szCs w:val="22"/>
              </w:rPr>
              <w:t>7,277</w:t>
            </w:r>
          </w:p>
        </w:tc>
      </w:tr>
      <w:tr w:rsidR="00F170B6" w:rsidRPr="00090879" w14:paraId="4C5D61F2" w14:textId="77777777" w:rsidTr="00AC4495">
        <w:trPr>
          <w:trHeight w:val="300"/>
        </w:trPr>
        <w:tc>
          <w:tcPr>
            <w:tcW w:w="4349" w:type="dxa"/>
            <w:tcBorders>
              <w:top w:val="nil"/>
              <w:left w:val="nil"/>
              <w:bottom w:val="nil"/>
              <w:right w:val="nil"/>
            </w:tcBorders>
            <w:shd w:val="clear" w:color="auto" w:fill="auto"/>
            <w:noWrap/>
          </w:tcPr>
          <w:p w14:paraId="11A6155E" w14:textId="77777777" w:rsidR="00F170B6" w:rsidRPr="00090879" w:rsidRDefault="00F170B6" w:rsidP="00AC4495">
            <w:pPr>
              <w:rPr>
                <w:rFonts w:ascii="Arial" w:hAnsi="Arial" w:cs="Arial"/>
                <w:sz w:val="22"/>
                <w:szCs w:val="22"/>
              </w:rPr>
            </w:pPr>
          </w:p>
        </w:tc>
        <w:tc>
          <w:tcPr>
            <w:tcW w:w="272" w:type="dxa"/>
            <w:tcBorders>
              <w:top w:val="nil"/>
              <w:left w:val="nil"/>
              <w:bottom w:val="nil"/>
              <w:right w:val="nil"/>
            </w:tcBorders>
            <w:shd w:val="clear" w:color="auto" w:fill="auto"/>
            <w:noWrap/>
            <w:vAlign w:val="bottom"/>
          </w:tcPr>
          <w:p w14:paraId="2B8E7797"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138E976D" w14:textId="77777777" w:rsidR="00F170B6" w:rsidRPr="00090879" w:rsidRDefault="00F170B6" w:rsidP="00AC4495">
            <w:pPr>
              <w:rPr>
                <w:rFonts w:ascii="Arial" w:hAnsi="Arial" w:cs="Arial"/>
                <w:sz w:val="22"/>
                <w:szCs w:val="22"/>
              </w:rPr>
            </w:pPr>
          </w:p>
        </w:tc>
        <w:tc>
          <w:tcPr>
            <w:tcW w:w="1002" w:type="dxa"/>
            <w:tcBorders>
              <w:top w:val="nil"/>
              <w:left w:val="nil"/>
              <w:bottom w:val="nil"/>
              <w:right w:val="nil"/>
            </w:tcBorders>
            <w:shd w:val="clear" w:color="auto" w:fill="auto"/>
            <w:noWrap/>
            <w:vAlign w:val="bottom"/>
          </w:tcPr>
          <w:p w14:paraId="6053F395" w14:textId="77777777" w:rsidR="00F170B6" w:rsidRPr="00090879" w:rsidRDefault="00F170B6" w:rsidP="00AC4495">
            <w:pPr>
              <w:rPr>
                <w:rFonts w:ascii="Arial" w:hAnsi="Arial" w:cs="Arial"/>
                <w:sz w:val="22"/>
                <w:szCs w:val="22"/>
              </w:rPr>
            </w:pPr>
          </w:p>
        </w:tc>
        <w:tc>
          <w:tcPr>
            <w:tcW w:w="708" w:type="dxa"/>
            <w:tcBorders>
              <w:top w:val="nil"/>
              <w:left w:val="nil"/>
              <w:bottom w:val="nil"/>
              <w:right w:val="nil"/>
            </w:tcBorders>
            <w:shd w:val="clear" w:color="auto" w:fill="auto"/>
            <w:noWrap/>
            <w:vAlign w:val="bottom"/>
          </w:tcPr>
          <w:p w14:paraId="0FB483CF" w14:textId="77777777" w:rsidR="00F170B6" w:rsidRPr="00090879" w:rsidRDefault="00F170B6" w:rsidP="00AC4495">
            <w:pPr>
              <w:rPr>
                <w:rFonts w:ascii="Arial" w:hAnsi="Arial" w:cs="Arial"/>
                <w:sz w:val="22"/>
                <w:szCs w:val="22"/>
              </w:rPr>
            </w:pPr>
          </w:p>
        </w:tc>
        <w:tc>
          <w:tcPr>
            <w:tcW w:w="1134" w:type="dxa"/>
            <w:tcBorders>
              <w:top w:val="nil"/>
              <w:left w:val="nil"/>
              <w:bottom w:val="nil"/>
              <w:right w:val="nil"/>
            </w:tcBorders>
            <w:shd w:val="clear" w:color="auto" w:fill="auto"/>
            <w:noWrap/>
            <w:vAlign w:val="bottom"/>
          </w:tcPr>
          <w:p w14:paraId="1B314629" w14:textId="77777777" w:rsidR="00F170B6" w:rsidRPr="00090879" w:rsidRDefault="00F170B6" w:rsidP="00AC4495">
            <w:pPr>
              <w:rPr>
                <w:rFonts w:ascii="Arial" w:hAnsi="Arial" w:cs="Arial"/>
                <w:sz w:val="22"/>
                <w:szCs w:val="22"/>
              </w:rPr>
            </w:pPr>
          </w:p>
        </w:tc>
      </w:tr>
      <w:tr w:rsidR="00F170B6" w:rsidRPr="00090879" w14:paraId="3356D7E7" w14:textId="77777777" w:rsidTr="00AC4495">
        <w:trPr>
          <w:trHeight w:val="315"/>
        </w:trPr>
        <w:tc>
          <w:tcPr>
            <w:tcW w:w="4349" w:type="dxa"/>
            <w:tcBorders>
              <w:top w:val="nil"/>
              <w:left w:val="nil"/>
              <w:bottom w:val="nil"/>
              <w:right w:val="nil"/>
            </w:tcBorders>
            <w:shd w:val="clear" w:color="auto" w:fill="auto"/>
            <w:noWrap/>
          </w:tcPr>
          <w:p w14:paraId="35834C98" w14:textId="77777777" w:rsidR="00F170B6" w:rsidRPr="00090879" w:rsidRDefault="00F170B6" w:rsidP="00AC4495">
            <w:pPr>
              <w:rPr>
                <w:rFonts w:ascii="Arial" w:hAnsi="Arial" w:cs="Arial"/>
                <w:b/>
                <w:bCs/>
                <w:sz w:val="22"/>
                <w:szCs w:val="22"/>
              </w:rPr>
            </w:pPr>
            <w:r w:rsidRPr="00090879">
              <w:rPr>
                <w:rFonts w:ascii="Arial" w:hAnsi="Arial" w:cs="Arial"/>
                <w:b/>
                <w:bCs/>
                <w:sz w:val="22"/>
                <w:szCs w:val="22"/>
              </w:rPr>
              <w:t>Total charity funds</w:t>
            </w:r>
          </w:p>
        </w:tc>
        <w:tc>
          <w:tcPr>
            <w:tcW w:w="272" w:type="dxa"/>
            <w:tcBorders>
              <w:top w:val="nil"/>
              <w:left w:val="nil"/>
              <w:bottom w:val="nil"/>
              <w:right w:val="nil"/>
            </w:tcBorders>
            <w:shd w:val="clear" w:color="auto" w:fill="auto"/>
            <w:noWrap/>
            <w:vAlign w:val="bottom"/>
          </w:tcPr>
          <w:p w14:paraId="091E283B" w14:textId="77777777" w:rsidR="00F170B6" w:rsidRPr="00090879" w:rsidRDefault="00F170B6" w:rsidP="00AC4495">
            <w:pPr>
              <w:rPr>
                <w:rFonts w:ascii="Arial" w:hAnsi="Arial" w:cs="Arial"/>
                <w:sz w:val="22"/>
                <w:szCs w:val="22"/>
              </w:rPr>
            </w:pPr>
          </w:p>
        </w:tc>
        <w:tc>
          <w:tcPr>
            <w:tcW w:w="2316" w:type="dxa"/>
            <w:tcBorders>
              <w:top w:val="nil"/>
              <w:left w:val="nil"/>
              <w:bottom w:val="nil"/>
              <w:right w:val="nil"/>
            </w:tcBorders>
            <w:shd w:val="clear" w:color="auto" w:fill="auto"/>
            <w:noWrap/>
            <w:vAlign w:val="bottom"/>
          </w:tcPr>
          <w:p w14:paraId="64FA1E12" w14:textId="77777777" w:rsidR="00F170B6" w:rsidRPr="00090879" w:rsidRDefault="00F170B6" w:rsidP="00AC4495">
            <w:pPr>
              <w:rPr>
                <w:rFonts w:ascii="Arial" w:hAnsi="Arial" w:cs="Arial"/>
                <w:sz w:val="22"/>
                <w:szCs w:val="22"/>
              </w:rPr>
            </w:pPr>
          </w:p>
        </w:tc>
        <w:tc>
          <w:tcPr>
            <w:tcW w:w="1002" w:type="dxa"/>
            <w:tcBorders>
              <w:top w:val="single" w:sz="4" w:space="0" w:color="auto"/>
              <w:left w:val="nil"/>
              <w:bottom w:val="single" w:sz="4" w:space="0" w:color="auto"/>
              <w:right w:val="nil"/>
            </w:tcBorders>
            <w:shd w:val="clear" w:color="auto" w:fill="auto"/>
            <w:noWrap/>
            <w:vAlign w:val="bottom"/>
          </w:tcPr>
          <w:p w14:paraId="6A60930B" w14:textId="60B28AB1" w:rsidR="00F170B6" w:rsidRPr="00090879" w:rsidRDefault="00F170B6" w:rsidP="00AC4495">
            <w:pPr>
              <w:jc w:val="right"/>
              <w:rPr>
                <w:rFonts w:ascii="Arial" w:hAnsi="Arial" w:cs="Arial"/>
                <w:b/>
                <w:bCs/>
                <w:sz w:val="22"/>
                <w:szCs w:val="22"/>
              </w:rPr>
            </w:pPr>
            <w:r>
              <w:rPr>
                <w:rFonts w:ascii="Arial" w:hAnsi="Arial" w:cs="Arial"/>
                <w:b/>
                <w:bCs/>
                <w:sz w:val="22"/>
                <w:szCs w:val="22"/>
              </w:rPr>
              <w:t>7,</w:t>
            </w:r>
            <w:r w:rsidR="00446132">
              <w:rPr>
                <w:rFonts w:ascii="Arial" w:hAnsi="Arial" w:cs="Arial"/>
                <w:b/>
                <w:bCs/>
                <w:sz w:val="22"/>
                <w:szCs w:val="22"/>
              </w:rPr>
              <w:t>938</w:t>
            </w:r>
          </w:p>
        </w:tc>
        <w:tc>
          <w:tcPr>
            <w:tcW w:w="708" w:type="dxa"/>
            <w:tcBorders>
              <w:top w:val="nil"/>
              <w:left w:val="nil"/>
              <w:bottom w:val="nil"/>
              <w:right w:val="nil"/>
            </w:tcBorders>
            <w:shd w:val="clear" w:color="auto" w:fill="auto"/>
            <w:noWrap/>
            <w:vAlign w:val="bottom"/>
          </w:tcPr>
          <w:p w14:paraId="15F60C87" w14:textId="77777777" w:rsidR="00F170B6" w:rsidRPr="00090879" w:rsidRDefault="00F170B6" w:rsidP="00AC4495">
            <w:pPr>
              <w:rPr>
                <w:rFonts w:ascii="Arial" w:hAnsi="Arial" w:cs="Arial"/>
                <w:sz w:val="22"/>
                <w:szCs w:val="22"/>
              </w:rPr>
            </w:pPr>
          </w:p>
        </w:tc>
        <w:tc>
          <w:tcPr>
            <w:tcW w:w="1134" w:type="dxa"/>
            <w:tcBorders>
              <w:top w:val="single" w:sz="4" w:space="0" w:color="auto"/>
              <w:left w:val="nil"/>
              <w:bottom w:val="single" w:sz="4" w:space="0" w:color="auto"/>
              <w:right w:val="nil"/>
            </w:tcBorders>
            <w:shd w:val="clear" w:color="auto" w:fill="auto"/>
            <w:noWrap/>
            <w:vAlign w:val="bottom"/>
          </w:tcPr>
          <w:p w14:paraId="1B4B505E" w14:textId="77777777" w:rsidR="00F170B6" w:rsidRPr="00090879" w:rsidRDefault="00F170B6" w:rsidP="00AC4495">
            <w:pPr>
              <w:jc w:val="right"/>
              <w:rPr>
                <w:rFonts w:ascii="Arial" w:hAnsi="Arial" w:cs="Arial"/>
                <w:b/>
                <w:bCs/>
                <w:sz w:val="22"/>
                <w:szCs w:val="22"/>
              </w:rPr>
            </w:pPr>
            <w:r>
              <w:rPr>
                <w:rFonts w:ascii="Arial" w:hAnsi="Arial" w:cs="Arial"/>
                <w:b/>
                <w:bCs/>
                <w:sz w:val="22"/>
                <w:szCs w:val="22"/>
              </w:rPr>
              <w:t>7,277</w:t>
            </w:r>
          </w:p>
        </w:tc>
      </w:tr>
      <w:tr w:rsidR="00F170B6" w:rsidRPr="00090879" w14:paraId="0ECFDE4E" w14:textId="77777777" w:rsidTr="00AC4495">
        <w:trPr>
          <w:trHeight w:val="315"/>
        </w:trPr>
        <w:tc>
          <w:tcPr>
            <w:tcW w:w="4349" w:type="dxa"/>
            <w:tcBorders>
              <w:top w:val="nil"/>
              <w:left w:val="nil"/>
              <w:bottom w:val="nil"/>
              <w:right w:val="nil"/>
            </w:tcBorders>
            <w:shd w:val="clear" w:color="auto" w:fill="auto"/>
            <w:noWrap/>
            <w:vAlign w:val="bottom"/>
          </w:tcPr>
          <w:p w14:paraId="25A583C6" w14:textId="77777777" w:rsidR="00F170B6" w:rsidRPr="00847662" w:rsidRDefault="00F170B6" w:rsidP="00AC4495">
            <w:pPr>
              <w:spacing w:before="120" w:after="120"/>
              <w:rPr>
                <w:rFonts w:ascii="Arial" w:hAnsi="Arial" w:cs="Arial"/>
                <w:b/>
                <w:bCs/>
                <w:sz w:val="22"/>
                <w:szCs w:val="22"/>
                <w:u w:val="single"/>
              </w:rPr>
            </w:pPr>
            <w:r w:rsidRPr="00847662">
              <w:rPr>
                <w:rFonts w:ascii="Arial" w:hAnsi="Arial" w:cs="Arial"/>
                <w:b/>
                <w:bCs/>
                <w:sz w:val="22"/>
                <w:szCs w:val="22"/>
                <w:u w:val="single"/>
              </w:rPr>
              <w:t>Notes &amp; Policies</w:t>
            </w:r>
          </w:p>
        </w:tc>
        <w:tc>
          <w:tcPr>
            <w:tcW w:w="272" w:type="dxa"/>
            <w:tcBorders>
              <w:top w:val="nil"/>
              <w:left w:val="nil"/>
              <w:bottom w:val="nil"/>
              <w:right w:val="nil"/>
            </w:tcBorders>
            <w:shd w:val="clear" w:color="auto" w:fill="auto"/>
            <w:noWrap/>
            <w:vAlign w:val="bottom"/>
          </w:tcPr>
          <w:p w14:paraId="59BD0803" w14:textId="77777777" w:rsidR="00F170B6" w:rsidRPr="00090879" w:rsidRDefault="00F170B6" w:rsidP="00AC4495">
            <w:pPr>
              <w:rPr>
                <w:rFonts w:ascii="Arial" w:hAnsi="Arial" w:cs="Arial"/>
                <w:sz w:val="20"/>
                <w:szCs w:val="20"/>
              </w:rPr>
            </w:pPr>
          </w:p>
        </w:tc>
        <w:tc>
          <w:tcPr>
            <w:tcW w:w="2316" w:type="dxa"/>
            <w:tcBorders>
              <w:top w:val="nil"/>
              <w:left w:val="nil"/>
              <w:bottom w:val="nil"/>
              <w:right w:val="nil"/>
            </w:tcBorders>
            <w:shd w:val="clear" w:color="auto" w:fill="auto"/>
            <w:noWrap/>
            <w:vAlign w:val="bottom"/>
          </w:tcPr>
          <w:p w14:paraId="43E94710" w14:textId="77777777" w:rsidR="00F170B6" w:rsidRPr="00090879" w:rsidRDefault="00F170B6" w:rsidP="00AC4495">
            <w:pPr>
              <w:rPr>
                <w:rFonts w:ascii="Arial" w:hAnsi="Arial" w:cs="Arial"/>
                <w:sz w:val="20"/>
                <w:szCs w:val="20"/>
              </w:rPr>
            </w:pPr>
          </w:p>
        </w:tc>
        <w:tc>
          <w:tcPr>
            <w:tcW w:w="1002" w:type="dxa"/>
            <w:tcBorders>
              <w:top w:val="nil"/>
              <w:left w:val="nil"/>
              <w:bottom w:val="nil"/>
              <w:right w:val="nil"/>
            </w:tcBorders>
            <w:shd w:val="clear" w:color="auto" w:fill="auto"/>
            <w:noWrap/>
            <w:vAlign w:val="bottom"/>
          </w:tcPr>
          <w:p w14:paraId="675800D5" w14:textId="77777777" w:rsidR="00F170B6" w:rsidRPr="00090879" w:rsidRDefault="00F170B6" w:rsidP="00AC4495">
            <w:pPr>
              <w:rPr>
                <w:rFonts w:ascii="Arial" w:hAnsi="Arial" w:cs="Arial"/>
                <w:sz w:val="20"/>
                <w:szCs w:val="20"/>
              </w:rPr>
            </w:pPr>
          </w:p>
        </w:tc>
        <w:tc>
          <w:tcPr>
            <w:tcW w:w="708" w:type="dxa"/>
            <w:tcBorders>
              <w:top w:val="nil"/>
              <w:left w:val="nil"/>
              <w:bottom w:val="nil"/>
              <w:right w:val="nil"/>
            </w:tcBorders>
            <w:shd w:val="clear" w:color="auto" w:fill="auto"/>
            <w:noWrap/>
            <w:vAlign w:val="bottom"/>
          </w:tcPr>
          <w:p w14:paraId="3624EB48" w14:textId="77777777" w:rsidR="00F170B6" w:rsidRPr="00090879" w:rsidRDefault="00F170B6" w:rsidP="00AC4495">
            <w:pPr>
              <w:rPr>
                <w:rFonts w:ascii="Arial" w:hAnsi="Arial" w:cs="Arial"/>
                <w:sz w:val="20"/>
                <w:szCs w:val="20"/>
              </w:rPr>
            </w:pPr>
          </w:p>
        </w:tc>
        <w:tc>
          <w:tcPr>
            <w:tcW w:w="1134" w:type="dxa"/>
            <w:tcBorders>
              <w:top w:val="nil"/>
              <w:left w:val="nil"/>
              <w:bottom w:val="nil"/>
              <w:right w:val="nil"/>
            </w:tcBorders>
            <w:shd w:val="clear" w:color="auto" w:fill="auto"/>
            <w:noWrap/>
            <w:vAlign w:val="bottom"/>
          </w:tcPr>
          <w:p w14:paraId="41630551" w14:textId="77777777" w:rsidR="00F170B6" w:rsidRPr="00090879" w:rsidRDefault="00F170B6" w:rsidP="00AC4495">
            <w:pPr>
              <w:rPr>
                <w:rFonts w:ascii="Arial" w:hAnsi="Arial" w:cs="Arial"/>
                <w:sz w:val="20"/>
                <w:szCs w:val="20"/>
              </w:rPr>
            </w:pPr>
          </w:p>
        </w:tc>
      </w:tr>
      <w:tr w:rsidR="00F170B6" w:rsidRPr="00090879" w14:paraId="49DE38DE" w14:textId="77777777" w:rsidTr="00AC4495">
        <w:trPr>
          <w:trHeight w:val="255"/>
        </w:trPr>
        <w:tc>
          <w:tcPr>
            <w:tcW w:w="9781" w:type="dxa"/>
            <w:gridSpan w:val="6"/>
            <w:tcBorders>
              <w:top w:val="nil"/>
              <w:left w:val="nil"/>
              <w:bottom w:val="nil"/>
              <w:right w:val="nil"/>
            </w:tcBorders>
            <w:shd w:val="clear" w:color="auto" w:fill="auto"/>
            <w:noWrap/>
          </w:tcPr>
          <w:p w14:paraId="578FFCB3" w14:textId="77777777" w:rsidR="00F170B6" w:rsidRPr="00090879" w:rsidRDefault="00F170B6" w:rsidP="00AC4495">
            <w:pPr>
              <w:ind w:left="720"/>
              <w:rPr>
                <w:rFonts w:ascii="Arial" w:hAnsi="Arial" w:cs="Arial"/>
                <w:sz w:val="20"/>
                <w:szCs w:val="20"/>
              </w:rPr>
            </w:pPr>
          </w:p>
        </w:tc>
      </w:tr>
      <w:tr w:rsidR="00F170B6" w:rsidRPr="00090879" w14:paraId="28ED192E" w14:textId="77777777" w:rsidTr="00AC4495">
        <w:trPr>
          <w:trHeight w:val="255"/>
        </w:trPr>
        <w:tc>
          <w:tcPr>
            <w:tcW w:w="9781" w:type="dxa"/>
            <w:gridSpan w:val="6"/>
            <w:tcBorders>
              <w:top w:val="nil"/>
              <w:left w:val="nil"/>
              <w:bottom w:val="nil"/>
              <w:right w:val="nil"/>
            </w:tcBorders>
            <w:shd w:val="clear" w:color="auto" w:fill="auto"/>
            <w:noWrap/>
            <w:vAlign w:val="bottom"/>
          </w:tcPr>
          <w:p w14:paraId="6D386E51" w14:textId="77777777" w:rsidR="00F170B6" w:rsidRPr="00090879" w:rsidRDefault="00F170B6" w:rsidP="00AC4495">
            <w:pPr>
              <w:ind w:left="567" w:hanging="567"/>
              <w:rPr>
                <w:rFonts w:ascii="Arial" w:hAnsi="Arial" w:cs="Arial"/>
                <w:sz w:val="20"/>
                <w:szCs w:val="20"/>
              </w:rPr>
            </w:pPr>
          </w:p>
        </w:tc>
      </w:tr>
      <w:tr w:rsidR="00F170B6" w:rsidRPr="00090879" w14:paraId="59A31333" w14:textId="77777777" w:rsidTr="00AC4495">
        <w:tblPrEx>
          <w:tblLook w:val="04A0" w:firstRow="1" w:lastRow="0" w:firstColumn="1" w:lastColumn="0" w:noHBand="0" w:noVBand="1"/>
        </w:tblPrEx>
        <w:trPr>
          <w:trHeight w:val="255"/>
        </w:trPr>
        <w:tc>
          <w:tcPr>
            <w:tcW w:w="9781" w:type="dxa"/>
            <w:gridSpan w:val="6"/>
            <w:tcBorders>
              <w:top w:val="nil"/>
              <w:left w:val="nil"/>
              <w:bottom w:val="nil"/>
              <w:right w:val="nil"/>
            </w:tcBorders>
            <w:shd w:val="clear" w:color="auto" w:fill="auto"/>
            <w:noWrap/>
            <w:vAlign w:val="bottom"/>
            <w:hideMark/>
          </w:tcPr>
          <w:p w14:paraId="2AEBC803" w14:textId="77777777" w:rsidR="00F170B6" w:rsidRDefault="00F170B6" w:rsidP="00AC4495">
            <w:pPr>
              <w:numPr>
                <w:ilvl w:val="0"/>
                <w:numId w:val="21"/>
              </w:numPr>
              <w:ind w:left="567" w:hanging="567"/>
              <w:rPr>
                <w:rFonts w:ascii="Arial" w:hAnsi="Arial" w:cs="Arial"/>
                <w:sz w:val="20"/>
                <w:szCs w:val="20"/>
              </w:rPr>
            </w:pPr>
            <w:r>
              <w:rPr>
                <w:rFonts w:ascii="Arial" w:hAnsi="Arial" w:cs="Arial"/>
                <w:sz w:val="20"/>
                <w:szCs w:val="20"/>
              </w:rPr>
              <w:t>T</w:t>
            </w:r>
            <w:r w:rsidRPr="00192BC3">
              <w:rPr>
                <w:rFonts w:ascii="Arial" w:hAnsi="Arial" w:cs="Arial"/>
                <w:sz w:val="20"/>
                <w:szCs w:val="20"/>
              </w:rPr>
              <w:t>he Society owns a medallion sculpture of John Hampden. It is on permanent loan to Thame Museum.</w:t>
            </w:r>
            <w:r>
              <w:rPr>
                <w:rFonts w:ascii="Arial" w:hAnsi="Arial" w:cs="Arial"/>
                <w:sz w:val="20"/>
                <w:szCs w:val="20"/>
              </w:rPr>
              <w:t xml:space="preserve"> The Society purchased a locket of Hampden’s hair in 2020.These assets are not for sale and would be hard to value.</w:t>
            </w:r>
          </w:p>
          <w:p w14:paraId="3264EDD0" w14:textId="77777777" w:rsidR="00F170B6" w:rsidRDefault="00F170B6" w:rsidP="00AC4495">
            <w:pPr>
              <w:pStyle w:val="ListParagraph"/>
              <w:rPr>
                <w:rFonts w:ascii="Arial" w:hAnsi="Arial" w:cs="Arial"/>
                <w:sz w:val="20"/>
                <w:szCs w:val="20"/>
              </w:rPr>
            </w:pPr>
          </w:p>
          <w:p w14:paraId="65040C6B" w14:textId="7CC4C19E" w:rsidR="00F170B6" w:rsidRPr="00910FFF" w:rsidRDefault="00F170B6" w:rsidP="00AC4495">
            <w:pPr>
              <w:numPr>
                <w:ilvl w:val="0"/>
                <w:numId w:val="21"/>
              </w:numPr>
              <w:ind w:left="567" w:hanging="567"/>
              <w:rPr>
                <w:rStyle w:val="Hyperlink"/>
                <w:rFonts w:ascii="Arial" w:hAnsi="Arial" w:cs="Arial"/>
                <w:color w:val="auto"/>
                <w:sz w:val="20"/>
                <w:szCs w:val="20"/>
                <w:u w:val="none"/>
              </w:rPr>
            </w:pPr>
            <w:r w:rsidRPr="00090879">
              <w:rPr>
                <w:rFonts w:ascii="Arial" w:hAnsi="Arial" w:cs="Arial"/>
                <w:sz w:val="20"/>
                <w:szCs w:val="20"/>
              </w:rPr>
              <w:t xml:space="preserve">The Society maintains a reference Library. These books are not held for resale and no value has therefore been placed upon them. The catalogue can be viewed at </w:t>
            </w:r>
            <w:hyperlink r:id="rId11" w:history="1">
              <w:r w:rsidRPr="00090879">
                <w:rPr>
                  <w:rStyle w:val="Hyperlink"/>
                  <w:rFonts w:ascii="Arial" w:hAnsi="Arial" w:cs="Arial"/>
                  <w:color w:val="auto"/>
                  <w:sz w:val="20"/>
                  <w:szCs w:val="20"/>
                </w:rPr>
                <w:t>www.johnhampden.org</w:t>
              </w:r>
            </w:hyperlink>
          </w:p>
          <w:p w14:paraId="22DAD3B9" w14:textId="77777777" w:rsidR="00910FFF" w:rsidRDefault="00910FFF" w:rsidP="00910FFF">
            <w:pPr>
              <w:pStyle w:val="ListParagraph"/>
              <w:rPr>
                <w:rStyle w:val="Hyperlink"/>
                <w:rFonts w:ascii="Arial" w:hAnsi="Arial" w:cs="Arial"/>
                <w:color w:val="auto"/>
                <w:sz w:val="20"/>
                <w:szCs w:val="20"/>
                <w:u w:val="none"/>
              </w:rPr>
            </w:pPr>
          </w:p>
          <w:p w14:paraId="2344D637" w14:textId="13289BCA" w:rsidR="00910FFF" w:rsidRPr="00DD7883" w:rsidRDefault="00910FFF" w:rsidP="00AC4495">
            <w:pPr>
              <w:numPr>
                <w:ilvl w:val="0"/>
                <w:numId w:val="21"/>
              </w:numPr>
              <w:ind w:left="567" w:hanging="567"/>
              <w:rPr>
                <w:rStyle w:val="Hyperlink"/>
                <w:rFonts w:ascii="Arial" w:hAnsi="Arial" w:cs="Arial"/>
                <w:color w:val="auto"/>
                <w:sz w:val="20"/>
                <w:szCs w:val="20"/>
                <w:u w:val="none"/>
              </w:rPr>
            </w:pPr>
            <w:r w:rsidRPr="00090879">
              <w:rPr>
                <w:rFonts w:ascii="Arial" w:hAnsi="Arial"/>
                <w:sz w:val="20"/>
                <w:lang w:eastAsia="en-GB"/>
              </w:rPr>
              <w:t>Books etc bought for re-sale are written-off in year of purchas</w:t>
            </w:r>
            <w:r>
              <w:rPr>
                <w:rFonts w:ascii="Arial" w:hAnsi="Arial"/>
                <w:sz w:val="20"/>
                <w:lang w:eastAsia="en-GB"/>
              </w:rPr>
              <w:t>e.</w:t>
            </w:r>
          </w:p>
          <w:p w14:paraId="675D4620" w14:textId="77777777" w:rsidR="00F170B6" w:rsidRDefault="00F170B6" w:rsidP="00AC4495">
            <w:pPr>
              <w:pStyle w:val="ListParagraph"/>
              <w:rPr>
                <w:rFonts w:ascii="Arial" w:hAnsi="Arial" w:cs="Arial"/>
                <w:sz w:val="20"/>
                <w:szCs w:val="20"/>
              </w:rPr>
            </w:pPr>
          </w:p>
          <w:p w14:paraId="005830FD" w14:textId="77777777" w:rsidR="00F170B6" w:rsidRDefault="00F170B6" w:rsidP="00AC4495">
            <w:pPr>
              <w:numPr>
                <w:ilvl w:val="0"/>
                <w:numId w:val="21"/>
              </w:numPr>
              <w:ind w:left="567" w:hanging="567"/>
              <w:rPr>
                <w:rFonts w:ascii="Arial" w:hAnsi="Arial" w:cs="Arial"/>
                <w:sz w:val="20"/>
                <w:szCs w:val="20"/>
              </w:rPr>
            </w:pPr>
            <w:r>
              <w:rPr>
                <w:rFonts w:ascii="Arial" w:hAnsi="Arial" w:cs="Arial"/>
                <w:sz w:val="20"/>
                <w:szCs w:val="20"/>
              </w:rPr>
              <w:t xml:space="preserve">The stock of postage stamps held at year end are valued at current prices. </w:t>
            </w:r>
          </w:p>
          <w:p w14:paraId="525C1AF2" w14:textId="77777777" w:rsidR="00F170B6" w:rsidRDefault="00F170B6" w:rsidP="00AC4495">
            <w:pPr>
              <w:pStyle w:val="ListParagraph"/>
              <w:rPr>
                <w:rFonts w:ascii="Arial" w:hAnsi="Arial" w:cs="Arial"/>
                <w:sz w:val="20"/>
                <w:szCs w:val="20"/>
              </w:rPr>
            </w:pPr>
          </w:p>
          <w:p w14:paraId="3282A93B" w14:textId="557CE3D1" w:rsidR="00F170B6" w:rsidRPr="00090879" w:rsidRDefault="00F170B6" w:rsidP="00910FFF">
            <w:pPr>
              <w:rPr>
                <w:rFonts w:ascii="Arial" w:hAnsi="Arial" w:cs="Arial"/>
                <w:sz w:val="20"/>
                <w:szCs w:val="20"/>
              </w:rPr>
            </w:pPr>
          </w:p>
        </w:tc>
      </w:tr>
    </w:tbl>
    <w:p w14:paraId="60247267" w14:textId="77777777" w:rsidR="00F170B6" w:rsidRPr="00090879" w:rsidRDefault="00F170B6" w:rsidP="00F170B6">
      <w:pPr>
        <w:tabs>
          <w:tab w:val="left" w:pos="0"/>
        </w:tabs>
        <w:rPr>
          <w:sz w:val="22"/>
        </w:rPr>
      </w:pPr>
    </w:p>
    <w:p w14:paraId="6F05FEC8" w14:textId="77777777" w:rsidR="00B2740C" w:rsidRPr="00090879" w:rsidRDefault="00B2740C" w:rsidP="00DD7883">
      <w:pPr>
        <w:tabs>
          <w:tab w:val="left" w:pos="0"/>
        </w:tabs>
        <w:rPr>
          <w:sz w:val="22"/>
        </w:rPr>
      </w:pPr>
    </w:p>
    <w:sectPr w:rsidR="00B2740C" w:rsidRPr="00090879" w:rsidSect="00096DEA">
      <w:pgSz w:w="11906" w:h="16838"/>
      <w:pgMar w:top="1440" w:right="1800" w:bottom="1440"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669E" w14:textId="77777777" w:rsidR="0041079C" w:rsidRDefault="0041079C">
      <w:r>
        <w:separator/>
      </w:r>
    </w:p>
  </w:endnote>
  <w:endnote w:type="continuationSeparator" w:id="0">
    <w:p w14:paraId="2206A70F" w14:textId="77777777" w:rsidR="0041079C" w:rsidRDefault="0041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D9B6" w14:textId="77777777" w:rsidR="008311CD" w:rsidRDefault="008311CD" w:rsidP="001E3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0EAC4" w14:textId="77777777" w:rsidR="008311CD" w:rsidRDefault="00831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811C" w14:textId="77777777" w:rsidR="008311CD" w:rsidRDefault="008311CD">
    <w:pPr>
      <w:pStyle w:val="Footer"/>
      <w:framePr w:wrap="around" w:vAnchor="text" w:hAnchor="margin" w:xAlign="center" w:y="1"/>
      <w:rPr>
        <w:rStyle w:val="PageNumber"/>
      </w:rPr>
    </w:pPr>
  </w:p>
  <w:p w14:paraId="3145D0CF" w14:textId="77777777" w:rsidR="008311CD" w:rsidRDefault="008311CD" w:rsidP="001E39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1C8B" w14:textId="77777777" w:rsidR="008311CD" w:rsidRDefault="008311CD" w:rsidP="001E397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F3719">
      <w:rPr>
        <w:rStyle w:val="PageNumber"/>
        <w:noProof/>
      </w:rPr>
      <w:t>1</w:t>
    </w:r>
    <w:r>
      <w:rPr>
        <w:rStyle w:val="PageNumber"/>
      </w:rPr>
      <w:fldChar w:fldCharType="end"/>
    </w:r>
  </w:p>
  <w:p w14:paraId="72C4EF2A" w14:textId="77777777" w:rsidR="008311CD" w:rsidRDefault="008311CD">
    <w:pPr>
      <w:pStyle w:val="Footer"/>
      <w:framePr w:wrap="around" w:vAnchor="text" w:hAnchor="margin" w:xAlign="center" w:y="1"/>
      <w:rPr>
        <w:rStyle w:val="PageNumber"/>
      </w:rPr>
    </w:pPr>
  </w:p>
  <w:p w14:paraId="081802F7" w14:textId="77777777" w:rsidR="008311CD" w:rsidRDefault="008311CD" w:rsidP="001E39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077E" w14:textId="77777777" w:rsidR="0041079C" w:rsidRDefault="0041079C">
      <w:r>
        <w:separator/>
      </w:r>
    </w:p>
  </w:footnote>
  <w:footnote w:type="continuationSeparator" w:id="0">
    <w:p w14:paraId="09062E49" w14:textId="77777777" w:rsidR="0041079C" w:rsidRDefault="00410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5" style="width:12.75pt;height:12.75pt" coordsize="" o:spt="100" o:bullet="t" adj="0,,0" path="" stroked="f">
        <v:stroke joinstyle="miter"/>
        <v:imagedata r:id="rId1" o:title="image94"/>
        <v:formulas/>
        <v:path o:connecttype="segments"/>
      </v:shape>
    </w:pict>
  </w:numPicBullet>
  <w:abstractNum w:abstractNumId="0" w15:restartNumberingAfterBreak="0">
    <w:nsid w:val="0B765B3F"/>
    <w:multiLevelType w:val="hybridMultilevel"/>
    <w:tmpl w:val="7382C3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AB4AF5"/>
    <w:multiLevelType w:val="hybridMultilevel"/>
    <w:tmpl w:val="99E4271C"/>
    <w:lvl w:ilvl="0" w:tplc="8A52ECA8">
      <w:start w:val="1"/>
      <w:numFmt w:val="decimal"/>
      <w:lvlText w:val="%1."/>
      <w:lvlJc w:val="left"/>
      <w:pPr>
        <w:tabs>
          <w:tab w:val="num" w:pos="1080"/>
        </w:tabs>
        <w:ind w:left="1080" w:hanging="360"/>
      </w:pPr>
      <w:rPr>
        <w:b/>
      </w:rPr>
    </w:lvl>
    <w:lvl w:ilvl="1" w:tplc="5D7CC344">
      <w:start w:val="1"/>
      <w:numFmt w:val="bullet"/>
      <w:lvlText w:val=""/>
      <w:lvlJc w:val="left"/>
      <w:pPr>
        <w:tabs>
          <w:tab w:val="num" w:pos="1800"/>
        </w:tabs>
        <w:ind w:left="1800" w:hanging="360"/>
      </w:pPr>
      <w:rPr>
        <w:rFonts w:ascii="Symbol" w:hAnsi="Symbol"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B573C2"/>
    <w:multiLevelType w:val="multilevel"/>
    <w:tmpl w:val="0409001D"/>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10A53A8E"/>
    <w:multiLevelType w:val="hybridMultilevel"/>
    <w:tmpl w:val="99E4271C"/>
    <w:lvl w:ilvl="0" w:tplc="5D7CC344">
      <w:start w:val="1"/>
      <w:numFmt w:val="bullet"/>
      <w:lvlText w:val=""/>
      <w:lvlJc w:val="left"/>
      <w:pPr>
        <w:tabs>
          <w:tab w:val="num" w:pos="1800"/>
        </w:tabs>
        <w:ind w:left="1800" w:hanging="360"/>
      </w:pPr>
      <w:rPr>
        <w:rFonts w:ascii="Symbol" w:hAnsi="Symbol" w:hint="default"/>
        <w:sz w:val="20"/>
      </w:rPr>
    </w:lvl>
    <w:lvl w:ilvl="1" w:tplc="5D7CC344">
      <w:start w:val="1"/>
      <w:numFmt w:val="bullet"/>
      <w:lvlText w:val=""/>
      <w:lvlJc w:val="left"/>
      <w:pPr>
        <w:tabs>
          <w:tab w:val="num" w:pos="2520"/>
        </w:tabs>
        <w:ind w:left="2520" w:hanging="360"/>
      </w:pPr>
      <w:rPr>
        <w:rFonts w:ascii="Symbol" w:hAnsi="Symbol"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5022707"/>
    <w:multiLevelType w:val="hybridMultilevel"/>
    <w:tmpl w:val="BEB48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477F"/>
    <w:multiLevelType w:val="hybridMultilevel"/>
    <w:tmpl w:val="99E4271C"/>
    <w:lvl w:ilvl="0" w:tplc="5D7CC344">
      <w:start w:val="1"/>
      <w:numFmt w:val="bullet"/>
      <w:lvlText w:val=""/>
      <w:lvlJc w:val="left"/>
      <w:pPr>
        <w:tabs>
          <w:tab w:val="num" w:pos="1800"/>
        </w:tabs>
        <w:ind w:left="1800" w:hanging="360"/>
      </w:pPr>
      <w:rPr>
        <w:rFonts w:ascii="Symbol" w:hAnsi="Symbol" w:hint="default"/>
        <w:sz w:val="20"/>
      </w:rPr>
    </w:lvl>
    <w:lvl w:ilvl="1" w:tplc="5D7CC344">
      <w:start w:val="1"/>
      <w:numFmt w:val="bullet"/>
      <w:lvlText w:val=""/>
      <w:lvlJc w:val="left"/>
      <w:pPr>
        <w:tabs>
          <w:tab w:val="num" w:pos="2520"/>
        </w:tabs>
        <w:ind w:left="2520" w:hanging="360"/>
      </w:pPr>
      <w:rPr>
        <w:rFonts w:ascii="Symbol" w:hAnsi="Symbol"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8AE631D"/>
    <w:multiLevelType w:val="hybridMultilevel"/>
    <w:tmpl w:val="CDB64EBC"/>
    <w:lvl w:ilvl="0" w:tplc="06123FC6">
      <w:start w:val="1"/>
      <w:numFmt w:val="bullet"/>
      <w:lvlText w:val="•"/>
      <w:lvlPicBulletId w:val="0"/>
      <w:lvlJc w:val="left"/>
      <w:pPr>
        <w:ind w:left="7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858427C">
      <w:start w:val="1"/>
      <w:numFmt w:val="bullet"/>
      <w:lvlText w:val="o"/>
      <w:lvlJc w:val="left"/>
      <w:pPr>
        <w:ind w:left="1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2608D2">
      <w:start w:val="1"/>
      <w:numFmt w:val="bullet"/>
      <w:lvlText w:val="▪"/>
      <w:lvlJc w:val="left"/>
      <w:pPr>
        <w:ind w:left="2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7A5C76">
      <w:start w:val="1"/>
      <w:numFmt w:val="bullet"/>
      <w:lvlText w:val="•"/>
      <w:lvlJc w:val="left"/>
      <w:pPr>
        <w:ind w:left="2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E48D4E">
      <w:start w:val="1"/>
      <w:numFmt w:val="bullet"/>
      <w:lvlText w:val="o"/>
      <w:lvlJc w:val="left"/>
      <w:pPr>
        <w:ind w:left="3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C00F08">
      <w:start w:val="1"/>
      <w:numFmt w:val="bullet"/>
      <w:lvlText w:val="▪"/>
      <w:lvlJc w:val="left"/>
      <w:pPr>
        <w:ind w:left="4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A870B6">
      <w:start w:val="1"/>
      <w:numFmt w:val="bullet"/>
      <w:lvlText w:val="•"/>
      <w:lvlJc w:val="left"/>
      <w:pPr>
        <w:ind w:left="5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0A58EC">
      <w:start w:val="1"/>
      <w:numFmt w:val="bullet"/>
      <w:lvlText w:val="o"/>
      <w:lvlJc w:val="left"/>
      <w:pPr>
        <w:ind w:left="5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9E7B98">
      <w:start w:val="1"/>
      <w:numFmt w:val="bullet"/>
      <w:lvlText w:val="▪"/>
      <w:lvlJc w:val="left"/>
      <w:pPr>
        <w:ind w:left="6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8DA794E"/>
    <w:multiLevelType w:val="hybridMultilevel"/>
    <w:tmpl w:val="F168D0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543316"/>
    <w:multiLevelType w:val="hybridMultilevel"/>
    <w:tmpl w:val="22346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F10E0"/>
    <w:multiLevelType w:val="hybridMultilevel"/>
    <w:tmpl w:val="6D26CA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5094DA5"/>
    <w:multiLevelType w:val="hybridMultilevel"/>
    <w:tmpl w:val="FAA2E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56D8E"/>
    <w:multiLevelType w:val="hybridMultilevel"/>
    <w:tmpl w:val="4EEC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D542D"/>
    <w:multiLevelType w:val="hybridMultilevel"/>
    <w:tmpl w:val="99E4271C"/>
    <w:lvl w:ilvl="0" w:tplc="5D7CC344">
      <w:start w:val="1"/>
      <w:numFmt w:val="bullet"/>
      <w:lvlText w:val=""/>
      <w:lvlJc w:val="left"/>
      <w:pPr>
        <w:tabs>
          <w:tab w:val="num" w:pos="1800"/>
        </w:tabs>
        <w:ind w:left="1800" w:hanging="360"/>
      </w:pPr>
      <w:rPr>
        <w:rFonts w:ascii="Symbol" w:hAnsi="Symbol" w:hint="default"/>
        <w:sz w:val="20"/>
      </w:rPr>
    </w:lvl>
    <w:lvl w:ilvl="1" w:tplc="5D7CC344">
      <w:start w:val="1"/>
      <w:numFmt w:val="bullet"/>
      <w:lvlText w:val=""/>
      <w:lvlJc w:val="left"/>
      <w:pPr>
        <w:tabs>
          <w:tab w:val="num" w:pos="2520"/>
        </w:tabs>
        <w:ind w:left="2520" w:hanging="360"/>
      </w:pPr>
      <w:rPr>
        <w:rFonts w:ascii="Symbol" w:hAnsi="Symbol"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21B1EA6"/>
    <w:multiLevelType w:val="hybridMultilevel"/>
    <w:tmpl w:val="EED0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B234A"/>
    <w:multiLevelType w:val="hybridMultilevel"/>
    <w:tmpl w:val="0374D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F412B5"/>
    <w:multiLevelType w:val="hybridMultilevel"/>
    <w:tmpl w:val="B6182EE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2AB7AC0"/>
    <w:multiLevelType w:val="hybridMultilevel"/>
    <w:tmpl w:val="0EFE9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E90022"/>
    <w:multiLevelType w:val="hybridMultilevel"/>
    <w:tmpl w:val="6D26CA5E"/>
    <w:lvl w:ilvl="0" w:tplc="8A52ECA8">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5D7CC344">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A2C3DF3"/>
    <w:multiLevelType w:val="hybridMultilevel"/>
    <w:tmpl w:val="99E4271C"/>
    <w:lvl w:ilvl="0" w:tplc="5D7CC344">
      <w:start w:val="1"/>
      <w:numFmt w:val="bullet"/>
      <w:lvlText w:val=""/>
      <w:lvlJc w:val="left"/>
      <w:pPr>
        <w:tabs>
          <w:tab w:val="num" w:pos="1800"/>
        </w:tabs>
        <w:ind w:left="1800" w:hanging="360"/>
      </w:pPr>
      <w:rPr>
        <w:rFonts w:ascii="Symbol" w:hAnsi="Symbol" w:hint="default"/>
        <w:sz w:val="20"/>
      </w:rPr>
    </w:lvl>
    <w:lvl w:ilvl="1" w:tplc="5D7CC344">
      <w:start w:val="1"/>
      <w:numFmt w:val="bullet"/>
      <w:lvlText w:val=""/>
      <w:lvlJc w:val="left"/>
      <w:pPr>
        <w:tabs>
          <w:tab w:val="num" w:pos="2520"/>
        </w:tabs>
        <w:ind w:left="2520" w:hanging="360"/>
      </w:pPr>
      <w:rPr>
        <w:rFonts w:ascii="Symbol" w:hAnsi="Symbol"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num>
  <w:num w:numId="3">
    <w:abstractNumId w:val="15"/>
  </w:num>
  <w:num w:numId="4">
    <w:abstractNumId w:val="2"/>
  </w:num>
  <w:num w:numId="5">
    <w:abstractNumId w:val="13"/>
  </w:num>
  <w:num w:numId="6">
    <w:abstractNumId w:val="14"/>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0"/>
  </w:num>
  <w:num w:numId="20">
    <w:abstractNumId w:val="11"/>
  </w:num>
  <w:num w:numId="21">
    <w:abstractNumId w:val="16"/>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D7"/>
    <w:rsid w:val="000052F7"/>
    <w:rsid w:val="00007B28"/>
    <w:rsid w:val="00015B56"/>
    <w:rsid w:val="00017B9F"/>
    <w:rsid w:val="00024E8E"/>
    <w:rsid w:val="00025EB7"/>
    <w:rsid w:val="000278B3"/>
    <w:rsid w:val="0003503F"/>
    <w:rsid w:val="000378C4"/>
    <w:rsid w:val="000449F4"/>
    <w:rsid w:val="00044B1E"/>
    <w:rsid w:val="000478FB"/>
    <w:rsid w:val="00053267"/>
    <w:rsid w:val="00053923"/>
    <w:rsid w:val="00053D7D"/>
    <w:rsid w:val="000614CB"/>
    <w:rsid w:val="00064A92"/>
    <w:rsid w:val="0006581C"/>
    <w:rsid w:val="00065F9A"/>
    <w:rsid w:val="00074AC0"/>
    <w:rsid w:val="000750D3"/>
    <w:rsid w:val="00077D27"/>
    <w:rsid w:val="000830DB"/>
    <w:rsid w:val="0008394C"/>
    <w:rsid w:val="000841D6"/>
    <w:rsid w:val="000846A8"/>
    <w:rsid w:val="00084EC2"/>
    <w:rsid w:val="00085DCD"/>
    <w:rsid w:val="00086F6C"/>
    <w:rsid w:val="00090879"/>
    <w:rsid w:val="0009227C"/>
    <w:rsid w:val="0009354F"/>
    <w:rsid w:val="00096DEA"/>
    <w:rsid w:val="000A650D"/>
    <w:rsid w:val="000A6E93"/>
    <w:rsid w:val="000B1B0E"/>
    <w:rsid w:val="000B4850"/>
    <w:rsid w:val="000B4F16"/>
    <w:rsid w:val="000C5249"/>
    <w:rsid w:val="000C6FAC"/>
    <w:rsid w:val="000D42CA"/>
    <w:rsid w:val="000D61D2"/>
    <w:rsid w:val="000E3F42"/>
    <w:rsid w:val="000E51C4"/>
    <w:rsid w:val="000E6EC4"/>
    <w:rsid w:val="000F17AD"/>
    <w:rsid w:val="0010272C"/>
    <w:rsid w:val="001027AE"/>
    <w:rsid w:val="00105D34"/>
    <w:rsid w:val="001061C4"/>
    <w:rsid w:val="0011215C"/>
    <w:rsid w:val="0011253A"/>
    <w:rsid w:val="00123863"/>
    <w:rsid w:val="00141060"/>
    <w:rsid w:val="0014773F"/>
    <w:rsid w:val="00154FF8"/>
    <w:rsid w:val="00155FCD"/>
    <w:rsid w:val="001571EB"/>
    <w:rsid w:val="00161A66"/>
    <w:rsid w:val="00163357"/>
    <w:rsid w:val="001678AC"/>
    <w:rsid w:val="00173162"/>
    <w:rsid w:val="0017443F"/>
    <w:rsid w:val="00182030"/>
    <w:rsid w:val="00184391"/>
    <w:rsid w:val="00191E0C"/>
    <w:rsid w:val="00192BC3"/>
    <w:rsid w:val="001B1CCE"/>
    <w:rsid w:val="001B741D"/>
    <w:rsid w:val="001C398B"/>
    <w:rsid w:val="001C4534"/>
    <w:rsid w:val="001C66F9"/>
    <w:rsid w:val="001E1638"/>
    <w:rsid w:val="001E205E"/>
    <w:rsid w:val="001E3084"/>
    <w:rsid w:val="001E3975"/>
    <w:rsid w:val="001E5C6B"/>
    <w:rsid w:val="001E5E70"/>
    <w:rsid w:val="001F0492"/>
    <w:rsid w:val="001F3123"/>
    <w:rsid w:val="001F576B"/>
    <w:rsid w:val="001F6EDF"/>
    <w:rsid w:val="00205039"/>
    <w:rsid w:val="00206951"/>
    <w:rsid w:val="00212FFC"/>
    <w:rsid w:val="0022025A"/>
    <w:rsid w:val="00223A91"/>
    <w:rsid w:val="0023049E"/>
    <w:rsid w:val="00230582"/>
    <w:rsid w:val="00233CD2"/>
    <w:rsid w:val="002372E7"/>
    <w:rsid w:val="00240E03"/>
    <w:rsid w:val="002428DB"/>
    <w:rsid w:val="00242EC7"/>
    <w:rsid w:val="00254D46"/>
    <w:rsid w:val="00256A4B"/>
    <w:rsid w:val="002576EF"/>
    <w:rsid w:val="00262FB3"/>
    <w:rsid w:val="00264CA1"/>
    <w:rsid w:val="00266E93"/>
    <w:rsid w:val="00271745"/>
    <w:rsid w:val="00271A05"/>
    <w:rsid w:val="00274212"/>
    <w:rsid w:val="00274E8F"/>
    <w:rsid w:val="00291964"/>
    <w:rsid w:val="002A4DCB"/>
    <w:rsid w:val="002A544C"/>
    <w:rsid w:val="002A5D76"/>
    <w:rsid w:val="002B1B51"/>
    <w:rsid w:val="002B2EAB"/>
    <w:rsid w:val="002B679A"/>
    <w:rsid w:val="002C61DD"/>
    <w:rsid w:val="002D700D"/>
    <w:rsid w:val="002F276A"/>
    <w:rsid w:val="002F5EF7"/>
    <w:rsid w:val="002F74AE"/>
    <w:rsid w:val="002F74B9"/>
    <w:rsid w:val="002F7F28"/>
    <w:rsid w:val="00312E46"/>
    <w:rsid w:val="00313F63"/>
    <w:rsid w:val="00320B8E"/>
    <w:rsid w:val="00321017"/>
    <w:rsid w:val="00322CF9"/>
    <w:rsid w:val="00327800"/>
    <w:rsid w:val="00327E84"/>
    <w:rsid w:val="003323FA"/>
    <w:rsid w:val="0033725F"/>
    <w:rsid w:val="00342816"/>
    <w:rsid w:val="00342AC5"/>
    <w:rsid w:val="00342CBF"/>
    <w:rsid w:val="00344437"/>
    <w:rsid w:val="0036784F"/>
    <w:rsid w:val="00370FA3"/>
    <w:rsid w:val="00372496"/>
    <w:rsid w:val="00372941"/>
    <w:rsid w:val="0037311A"/>
    <w:rsid w:val="00391565"/>
    <w:rsid w:val="0039180C"/>
    <w:rsid w:val="00394251"/>
    <w:rsid w:val="003971D8"/>
    <w:rsid w:val="003B0171"/>
    <w:rsid w:val="003B34F2"/>
    <w:rsid w:val="003C2947"/>
    <w:rsid w:val="003C347F"/>
    <w:rsid w:val="003C4533"/>
    <w:rsid w:val="003D01B9"/>
    <w:rsid w:val="003D1F96"/>
    <w:rsid w:val="003D2796"/>
    <w:rsid w:val="003D2EDF"/>
    <w:rsid w:val="003D6708"/>
    <w:rsid w:val="003E1A31"/>
    <w:rsid w:val="003F5069"/>
    <w:rsid w:val="003F771C"/>
    <w:rsid w:val="003F7FAB"/>
    <w:rsid w:val="004045FD"/>
    <w:rsid w:val="004053C1"/>
    <w:rsid w:val="004058B0"/>
    <w:rsid w:val="004063D3"/>
    <w:rsid w:val="00407567"/>
    <w:rsid w:val="0041079C"/>
    <w:rsid w:val="0041132C"/>
    <w:rsid w:val="0041607B"/>
    <w:rsid w:val="004214FA"/>
    <w:rsid w:val="004306D4"/>
    <w:rsid w:val="004318C1"/>
    <w:rsid w:val="00440C7B"/>
    <w:rsid w:val="00446132"/>
    <w:rsid w:val="004464C0"/>
    <w:rsid w:val="00446562"/>
    <w:rsid w:val="004467CB"/>
    <w:rsid w:val="00454E2A"/>
    <w:rsid w:val="00456605"/>
    <w:rsid w:val="004607A9"/>
    <w:rsid w:val="004659E0"/>
    <w:rsid w:val="00470718"/>
    <w:rsid w:val="004711B3"/>
    <w:rsid w:val="00477781"/>
    <w:rsid w:val="00482232"/>
    <w:rsid w:val="00490CC4"/>
    <w:rsid w:val="004A0604"/>
    <w:rsid w:val="004A41CD"/>
    <w:rsid w:val="004A6CF3"/>
    <w:rsid w:val="004B0EF2"/>
    <w:rsid w:val="004B335F"/>
    <w:rsid w:val="004C28C7"/>
    <w:rsid w:val="004C3D85"/>
    <w:rsid w:val="004C5C2F"/>
    <w:rsid w:val="004C6ADA"/>
    <w:rsid w:val="004D1308"/>
    <w:rsid w:val="004D3447"/>
    <w:rsid w:val="004D3F19"/>
    <w:rsid w:val="004D570C"/>
    <w:rsid w:val="004E1FF2"/>
    <w:rsid w:val="004E2F09"/>
    <w:rsid w:val="004E3B98"/>
    <w:rsid w:val="004F46F2"/>
    <w:rsid w:val="004F50D3"/>
    <w:rsid w:val="004F69F4"/>
    <w:rsid w:val="00503DE3"/>
    <w:rsid w:val="00511991"/>
    <w:rsid w:val="005120E7"/>
    <w:rsid w:val="00516584"/>
    <w:rsid w:val="005235F4"/>
    <w:rsid w:val="005243C4"/>
    <w:rsid w:val="00541B4E"/>
    <w:rsid w:val="0054246B"/>
    <w:rsid w:val="005437CB"/>
    <w:rsid w:val="00545D3C"/>
    <w:rsid w:val="00560E14"/>
    <w:rsid w:val="00571EE3"/>
    <w:rsid w:val="00572C9D"/>
    <w:rsid w:val="005760E5"/>
    <w:rsid w:val="00587941"/>
    <w:rsid w:val="00587E74"/>
    <w:rsid w:val="00595A93"/>
    <w:rsid w:val="005A281C"/>
    <w:rsid w:val="005A7EF3"/>
    <w:rsid w:val="005B6049"/>
    <w:rsid w:val="005B6DA3"/>
    <w:rsid w:val="005C107E"/>
    <w:rsid w:val="005C2604"/>
    <w:rsid w:val="005C3B66"/>
    <w:rsid w:val="005C7727"/>
    <w:rsid w:val="005D0B1A"/>
    <w:rsid w:val="005D6226"/>
    <w:rsid w:val="005E7A9F"/>
    <w:rsid w:val="005F33B7"/>
    <w:rsid w:val="005F3719"/>
    <w:rsid w:val="005F77E5"/>
    <w:rsid w:val="00603757"/>
    <w:rsid w:val="006331D7"/>
    <w:rsid w:val="006404EB"/>
    <w:rsid w:val="0064572C"/>
    <w:rsid w:val="00650105"/>
    <w:rsid w:val="006545B2"/>
    <w:rsid w:val="00654FB3"/>
    <w:rsid w:val="00663BCB"/>
    <w:rsid w:val="00665B37"/>
    <w:rsid w:val="00671B15"/>
    <w:rsid w:val="00671F1B"/>
    <w:rsid w:val="00674F67"/>
    <w:rsid w:val="00685A39"/>
    <w:rsid w:val="006923E8"/>
    <w:rsid w:val="00694A7F"/>
    <w:rsid w:val="006A3210"/>
    <w:rsid w:val="006A6707"/>
    <w:rsid w:val="006B63E8"/>
    <w:rsid w:val="006B6B8C"/>
    <w:rsid w:val="006B6C6C"/>
    <w:rsid w:val="006C40B3"/>
    <w:rsid w:val="006E0D98"/>
    <w:rsid w:val="006F2B2F"/>
    <w:rsid w:val="0070037D"/>
    <w:rsid w:val="00701325"/>
    <w:rsid w:val="00706C16"/>
    <w:rsid w:val="00713F53"/>
    <w:rsid w:val="00715303"/>
    <w:rsid w:val="007155AF"/>
    <w:rsid w:val="00715AA2"/>
    <w:rsid w:val="00717665"/>
    <w:rsid w:val="0072161E"/>
    <w:rsid w:val="00721E02"/>
    <w:rsid w:val="00723C7E"/>
    <w:rsid w:val="00730620"/>
    <w:rsid w:val="007351FE"/>
    <w:rsid w:val="00742658"/>
    <w:rsid w:val="0074576E"/>
    <w:rsid w:val="007546A7"/>
    <w:rsid w:val="00766195"/>
    <w:rsid w:val="00781C6E"/>
    <w:rsid w:val="0078318C"/>
    <w:rsid w:val="00793FE1"/>
    <w:rsid w:val="007963D6"/>
    <w:rsid w:val="007A13F4"/>
    <w:rsid w:val="007A244C"/>
    <w:rsid w:val="007A5B04"/>
    <w:rsid w:val="007A781F"/>
    <w:rsid w:val="007B0AEB"/>
    <w:rsid w:val="007B0D6A"/>
    <w:rsid w:val="007B465C"/>
    <w:rsid w:val="007B48EF"/>
    <w:rsid w:val="007B51F9"/>
    <w:rsid w:val="007C34BA"/>
    <w:rsid w:val="007C549F"/>
    <w:rsid w:val="007D20B2"/>
    <w:rsid w:val="007D48B9"/>
    <w:rsid w:val="007D7E95"/>
    <w:rsid w:val="007E6E54"/>
    <w:rsid w:val="007F2CBD"/>
    <w:rsid w:val="007F4460"/>
    <w:rsid w:val="007F7FF3"/>
    <w:rsid w:val="00800ABF"/>
    <w:rsid w:val="00802339"/>
    <w:rsid w:val="00802778"/>
    <w:rsid w:val="008036C2"/>
    <w:rsid w:val="00804969"/>
    <w:rsid w:val="00805048"/>
    <w:rsid w:val="00806DB1"/>
    <w:rsid w:val="00814B33"/>
    <w:rsid w:val="0082101A"/>
    <w:rsid w:val="00825C74"/>
    <w:rsid w:val="008270D0"/>
    <w:rsid w:val="008311CD"/>
    <w:rsid w:val="00835782"/>
    <w:rsid w:val="00847662"/>
    <w:rsid w:val="00851F85"/>
    <w:rsid w:val="008526DF"/>
    <w:rsid w:val="008552C3"/>
    <w:rsid w:val="00861CDC"/>
    <w:rsid w:val="008627A4"/>
    <w:rsid w:val="00872394"/>
    <w:rsid w:val="00877008"/>
    <w:rsid w:val="0088702F"/>
    <w:rsid w:val="008905A9"/>
    <w:rsid w:val="008915C3"/>
    <w:rsid w:val="00893162"/>
    <w:rsid w:val="008950ED"/>
    <w:rsid w:val="00895F64"/>
    <w:rsid w:val="008974C8"/>
    <w:rsid w:val="008B3ED6"/>
    <w:rsid w:val="008B3F46"/>
    <w:rsid w:val="008B45B0"/>
    <w:rsid w:val="008D01F7"/>
    <w:rsid w:val="008D2578"/>
    <w:rsid w:val="008E2935"/>
    <w:rsid w:val="008E6336"/>
    <w:rsid w:val="008F1881"/>
    <w:rsid w:val="008F2DA6"/>
    <w:rsid w:val="008F4AD6"/>
    <w:rsid w:val="008F6B1B"/>
    <w:rsid w:val="008F70DE"/>
    <w:rsid w:val="0090199E"/>
    <w:rsid w:val="00907604"/>
    <w:rsid w:val="00910047"/>
    <w:rsid w:val="00910FFF"/>
    <w:rsid w:val="00913A87"/>
    <w:rsid w:val="009144BA"/>
    <w:rsid w:val="00914838"/>
    <w:rsid w:val="00915C2F"/>
    <w:rsid w:val="00916D91"/>
    <w:rsid w:val="00925776"/>
    <w:rsid w:val="00945954"/>
    <w:rsid w:val="009528C0"/>
    <w:rsid w:val="00955963"/>
    <w:rsid w:val="00955B03"/>
    <w:rsid w:val="00967364"/>
    <w:rsid w:val="0096787A"/>
    <w:rsid w:val="00973E50"/>
    <w:rsid w:val="009756E9"/>
    <w:rsid w:val="00981C62"/>
    <w:rsid w:val="009B1B98"/>
    <w:rsid w:val="009B1F8D"/>
    <w:rsid w:val="009B2D6A"/>
    <w:rsid w:val="009B7E1E"/>
    <w:rsid w:val="009C2715"/>
    <w:rsid w:val="009D2514"/>
    <w:rsid w:val="009D3FF0"/>
    <w:rsid w:val="009D40D4"/>
    <w:rsid w:val="009D5883"/>
    <w:rsid w:val="009E0A80"/>
    <w:rsid w:val="009E223E"/>
    <w:rsid w:val="009E3DD8"/>
    <w:rsid w:val="009E6472"/>
    <w:rsid w:val="009E6A0D"/>
    <w:rsid w:val="009F0A2E"/>
    <w:rsid w:val="009F5C06"/>
    <w:rsid w:val="009F65E7"/>
    <w:rsid w:val="00A01473"/>
    <w:rsid w:val="00A02E99"/>
    <w:rsid w:val="00A13688"/>
    <w:rsid w:val="00A145E7"/>
    <w:rsid w:val="00A15B32"/>
    <w:rsid w:val="00A20003"/>
    <w:rsid w:val="00A20F6E"/>
    <w:rsid w:val="00A2180E"/>
    <w:rsid w:val="00A2252E"/>
    <w:rsid w:val="00A258DD"/>
    <w:rsid w:val="00A42803"/>
    <w:rsid w:val="00A44DB0"/>
    <w:rsid w:val="00A47B32"/>
    <w:rsid w:val="00A50AC2"/>
    <w:rsid w:val="00A54CC1"/>
    <w:rsid w:val="00A569AA"/>
    <w:rsid w:val="00A60783"/>
    <w:rsid w:val="00A6295D"/>
    <w:rsid w:val="00A65123"/>
    <w:rsid w:val="00A80B53"/>
    <w:rsid w:val="00A83D78"/>
    <w:rsid w:val="00A875D7"/>
    <w:rsid w:val="00A94251"/>
    <w:rsid w:val="00A944CA"/>
    <w:rsid w:val="00A94BF1"/>
    <w:rsid w:val="00A97937"/>
    <w:rsid w:val="00A9796F"/>
    <w:rsid w:val="00AA21F1"/>
    <w:rsid w:val="00AA3240"/>
    <w:rsid w:val="00AA4644"/>
    <w:rsid w:val="00AB2038"/>
    <w:rsid w:val="00AC039E"/>
    <w:rsid w:val="00AC061C"/>
    <w:rsid w:val="00AC7CCE"/>
    <w:rsid w:val="00AD45EF"/>
    <w:rsid w:val="00AD4F2D"/>
    <w:rsid w:val="00AD71C3"/>
    <w:rsid w:val="00AE2557"/>
    <w:rsid w:val="00AF1B7E"/>
    <w:rsid w:val="00AF28FB"/>
    <w:rsid w:val="00AF3502"/>
    <w:rsid w:val="00AF7B82"/>
    <w:rsid w:val="00B01185"/>
    <w:rsid w:val="00B01EE1"/>
    <w:rsid w:val="00B05745"/>
    <w:rsid w:val="00B07A32"/>
    <w:rsid w:val="00B107BF"/>
    <w:rsid w:val="00B14DEC"/>
    <w:rsid w:val="00B15C1A"/>
    <w:rsid w:val="00B1658D"/>
    <w:rsid w:val="00B259B6"/>
    <w:rsid w:val="00B2740C"/>
    <w:rsid w:val="00B30219"/>
    <w:rsid w:val="00B30E82"/>
    <w:rsid w:val="00B3225D"/>
    <w:rsid w:val="00B324F9"/>
    <w:rsid w:val="00B51084"/>
    <w:rsid w:val="00B53D0F"/>
    <w:rsid w:val="00B61348"/>
    <w:rsid w:val="00B6354E"/>
    <w:rsid w:val="00B65141"/>
    <w:rsid w:val="00B749F3"/>
    <w:rsid w:val="00B7626E"/>
    <w:rsid w:val="00B80DE3"/>
    <w:rsid w:val="00B93ED2"/>
    <w:rsid w:val="00B93F56"/>
    <w:rsid w:val="00BA0B66"/>
    <w:rsid w:val="00BA36B3"/>
    <w:rsid w:val="00BB13E7"/>
    <w:rsid w:val="00BB25D0"/>
    <w:rsid w:val="00BB49FC"/>
    <w:rsid w:val="00BB7DD4"/>
    <w:rsid w:val="00BC423F"/>
    <w:rsid w:val="00BC5610"/>
    <w:rsid w:val="00BD1718"/>
    <w:rsid w:val="00BD2369"/>
    <w:rsid w:val="00BF20B9"/>
    <w:rsid w:val="00BF2E32"/>
    <w:rsid w:val="00C03476"/>
    <w:rsid w:val="00C04EDD"/>
    <w:rsid w:val="00C0664E"/>
    <w:rsid w:val="00C067EC"/>
    <w:rsid w:val="00C06CAD"/>
    <w:rsid w:val="00C23E3C"/>
    <w:rsid w:val="00C23ED3"/>
    <w:rsid w:val="00C4047C"/>
    <w:rsid w:val="00C41E52"/>
    <w:rsid w:val="00C44183"/>
    <w:rsid w:val="00C452B3"/>
    <w:rsid w:val="00C512F5"/>
    <w:rsid w:val="00C575C1"/>
    <w:rsid w:val="00C648D7"/>
    <w:rsid w:val="00C64956"/>
    <w:rsid w:val="00C70BCC"/>
    <w:rsid w:val="00C725FE"/>
    <w:rsid w:val="00C74FCC"/>
    <w:rsid w:val="00C75996"/>
    <w:rsid w:val="00C806A7"/>
    <w:rsid w:val="00C81653"/>
    <w:rsid w:val="00C910FF"/>
    <w:rsid w:val="00C927AA"/>
    <w:rsid w:val="00CA0AB2"/>
    <w:rsid w:val="00CA0F3B"/>
    <w:rsid w:val="00CA5B2B"/>
    <w:rsid w:val="00CA7B40"/>
    <w:rsid w:val="00CB7DA8"/>
    <w:rsid w:val="00CC1FFE"/>
    <w:rsid w:val="00CD0BA7"/>
    <w:rsid w:val="00CD1049"/>
    <w:rsid w:val="00CE1C3B"/>
    <w:rsid w:val="00CF2041"/>
    <w:rsid w:val="00D03507"/>
    <w:rsid w:val="00D05324"/>
    <w:rsid w:val="00D05342"/>
    <w:rsid w:val="00D1118A"/>
    <w:rsid w:val="00D22810"/>
    <w:rsid w:val="00D271DD"/>
    <w:rsid w:val="00D32910"/>
    <w:rsid w:val="00D33B85"/>
    <w:rsid w:val="00D34508"/>
    <w:rsid w:val="00D54AF8"/>
    <w:rsid w:val="00D6179E"/>
    <w:rsid w:val="00D63797"/>
    <w:rsid w:val="00D63B7F"/>
    <w:rsid w:val="00D66044"/>
    <w:rsid w:val="00D67ACB"/>
    <w:rsid w:val="00D7249A"/>
    <w:rsid w:val="00D76623"/>
    <w:rsid w:val="00D76CE9"/>
    <w:rsid w:val="00D76EED"/>
    <w:rsid w:val="00D84A2B"/>
    <w:rsid w:val="00D8645B"/>
    <w:rsid w:val="00D93CB7"/>
    <w:rsid w:val="00D97555"/>
    <w:rsid w:val="00DA2BB8"/>
    <w:rsid w:val="00DA2F35"/>
    <w:rsid w:val="00DA2FD6"/>
    <w:rsid w:val="00DA328E"/>
    <w:rsid w:val="00DA348A"/>
    <w:rsid w:val="00DC6870"/>
    <w:rsid w:val="00DC6A0D"/>
    <w:rsid w:val="00DD0F56"/>
    <w:rsid w:val="00DD5A8A"/>
    <w:rsid w:val="00DD7883"/>
    <w:rsid w:val="00DE2B6F"/>
    <w:rsid w:val="00DE2F7D"/>
    <w:rsid w:val="00DE444B"/>
    <w:rsid w:val="00DE4749"/>
    <w:rsid w:val="00DE5341"/>
    <w:rsid w:val="00DF14F8"/>
    <w:rsid w:val="00DF6402"/>
    <w:rsid w:val="00E02054"/>
    <w:rsid w:val="00E0208E"/>
    <w:rsid w:val="00E07B36"/>
    <w:rsid w:val="00E12672"/>
    <w:rsid w:val="00E148C9"/>
    <w:rsid w:val="00E155B5"/>
    <w:rsid w:val="00E16CAB"/>
    <w:rsid w:val="00E2204D"/>
    <w:rsid w:val="00E22B7D"/>
    <w:rsid w:val="00E234A2"/>
    <w:rsid w:val="00E307A9"/>
    <w:rsid w:val="00E35C8D"/>
    <w:rsid w:val="00E362A7"/>
    <w:rsid w:val="00E367A2"/>
    <w:rsid w:val="00E3766B"/>
    <w:rsid w:val="00E41821"/>
    <w:rsid w:val="00E41ACB"/>
    <w:rsid w:val="00E431C3"/>
    <w:rsid w:val="00E467BB"/>
    <w:rsid w:val="00E47822"/>
    <w:rsid w:val="00E570D1"/>
    <w:rsid w:val="00E67628"/>
    <w:rsid w:val="00E76776"/>
    <w:rsid w:val="00E76D3E"/>
    <w:rsid w:val="00E835E2"/>
    <w:rsid w:val="00E840E4"/>
    <w:rsid w:val="00E84CA8"/>
    <w:rsid w:val="00E91CD8"/>
    <w:rsid w:val="00EA2533"/>
    <w:rsid w:val="00EA2D2B"/>
    <w:rsid w:val="00EA328C"/>
    <w:rsid w:val="00EB069D"/>
    <w:rsid w:val="00EB64F7"/>
    <w:rsid w:val="00EC3726"/>
    <w:rsid w:val="00EC4765"/>
    <w:rsid w:val="00ED6E3A"/>
    <w:rsid w:val="00EE091A"/>
    <w:rsid w:val="00EE45A5"/>
    <w:rsid w:val="00EE52EB"/>
    <w:rsid w:val="00EE5616"/>
    <w:rsid w:val="00EF2426"/>
    <w:rsid w:val="00EF6F8F"/>
    <w:rsid w:val="00EF7E00"/>
    <w:rsid w:val="00F01AC9"/>
    <w:rsid w:val="00F01D6C"/>
    <w:rsid w:val="00F04652"/>
    <w:rsid w:val="00F059A4"/>
    <w:rsid w:val="00F16723"/>
    <w:rsid w:val="00F170B6"/>
    <w:rsid w:val="00F20C33"/>
    <w:rsid w:val="00F21820"/>
    <w:rsid w:val="00F2293E"/>
    <w:rsid w:val="00F27EC1"/>
    <w:rsid w:val="00F35761"/>
    <w:rsid w:val="00F35DD2"/>
    <w:rsid w:val="00F448A4"/>
    <w:rsid w:val="00F54C00"/>
    <w:rsid w:val="00F64A46"/>
    <w:rsid w:val="00F64B00"/>
    <w:rsid w:val="00F652D7"/>
    <w:rsid w:val="00F74694"/>
    <w:rsid w:val="00F777B3"/>
    <w:rsid w:val="00F9080F"/>
    <w:rsid w:val="00F9343C"/>
    <w:rsid w:val="00F93A78"/>
    <w:rsid w:val="00F9554B"/>
    <w:rsid w:val="00FA2704"/>
    <w:rsid w:val="00FB7269"/>
    <w:rsid w:val="00FC35EF"/>
    <w:rsid w:val="00FC527A"/>
    <w:rsid w:val="00FD20C8"/>
    <w:rsid w:val="00FD6FC8"/>
    <w:rsid w:val="00FE224B"/>
    <w:rsid w:val="00FE29F5"/>
    <w:rsid w:val="00FF1A5E"/>
    <w:rsid w:val="00FF2A04"/>
    <w:rsid w:val="00FF4BB9"/>
    <w:rsid w:val="00FF68D3"/>
    <w:rsid w:val="00FF739A"/>
    <w:rsid w:val="00FF7EE5"/>
    <w:rsid w:val="00FF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8A10B"/>
  <w15:chartTrackingRefBased/>
  <w15:docId w15:val="{171D09B4-D77F-44D2-A7CF-E737BC32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947"/>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ind w:left="3600" w:hanging="3600"/>
      <w:jc w:val="center"/>
      <w:outlineLvl w:val="1"/>
    </w:pPr>
    <w:rPr>
      <w:rFonts w:ascii="Tahoma" w:hAnsi="Tahoma" w:cs="Tahoma"/>
      <w:b/>
      <w:bCs/>
    </w:rPr>
  </w:style>
  <w:style w:type="paragraph" w:styleId="Heading3">
    <w:name w:val="heading 3"/>
    <w:basedOn w:val="Normal"/>
    <w:next w:val="Normal"/>
    <w:qFormat/>
    <w:pPr>
      <w:keepNext/>
      <w:outlineLvl w:val="2"/>
    </w:pPr>
    <w:rPr>
      <w:rFonts w:ascii="Arial" w:hAnsi="Arial" w:cs="Arial"/>
      <w:b/>
      <w:bCs/>
      <w:color w:val="000000"/>
      <w:u w:color="000000"/>
    </w:rPr>
  </w:style>
  <w:style w:type="paragraph" w:styleId="Heading5">
    <w:name w:val="heading 5"/>
    <w:basedOn w:val="Normal"/>
    <w:next w:val="Normal"/>
    <w:qFormat/>
    <w:pPr>
      <w:keepNext/>
      <w:outlineLvl w:val="4"/>
    </w:pPr>
    <w:rPr>
      <w:rFonts w:ascii="Arial" w:hAnsi="Arial" w:cs="Arial"/>
      <w:b/>
      <w:bCs/>
      <w:sz w:val="22"/>
    </w:rPr>
  </w:style>
  <w:style w:type="paragraph" w:styleId="Heading7">
    <w:name w:val="heading 7"/>
    <w:basedOn w:val="Normal"/>
    <w:next w:val="Normal"/>
    <w:qFormat/>
    <w:pPr>
      <w:keepNext/>
      <w:ind w:left="3600" w:hanging="3600"/>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
      <w:bCs/>
      <w:sz w:val="28"/>
    </w:rPr>
  </w:style>
  <w:style w:type="paragraph" w:styleId="Heading9">
    <w:name w:val="heading 9"/>
    <w:basedOn w:val="Normal"/>
    <w:next w:val="Normal"/>
    <w:qFormat/>
    <w:pPr>
      <w:keepNext/>
      <w:ind w:left="3600" w:hanging="360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customStyle="1" w:styleId="Style0">
    <w:name w:val="Style0"/>
    <w:pPr>
      <w:autoSpaceDE w:val="0"/>
      <w:autoSpaceDN w:val="0"/>
      <w:adjustRightInd w:val="0"/>
    </w:pPr>
    <w:rPr>
      <w:rFonts w:ascii="Arial" w:hAnsi="Arial"/>
      <w:sz w:val="24"/>
      <w:szCs w:val="24"/>
      <w:lang w:val="en-US" w:eastAsia="en-US"/>
    </w:rPr>
  </w:style>
  <w:style w:type="paragraph" w:styleId="Header">
    <w:name w:val="header"/>
    <w:basedOn w:val="Normal"/>
    <w:pPr>
      <w:tabs>
        <w:tab w:val="center" w:pos="4320"/>
        <w:tab w:val="right" w:pos="8640"/>
      </w:tabs>
    </w:pPr>
    <w:rPr>
      <w:sz w:val="20"/>
      <w:szCs w:val="20"/>
    </w:rPr>
  </w:style>
  <w:style w:type="paragraph" w:styleId="Title">
    <w:name w:val="Title"/>
    <w:basedOn w:val="Normal"/>
    <w:qFormat/>
    <w:pPr>
      <w:jc w:val="center"/>
    </w:pPr>
    <w:rPr>
      <w:rFonts w:ascii="Arial" w:hAnsi="Arial" w:cs="Arial"/>
      <w:b/>
      <w:bCs/>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BodyText1">
    <w:name w:val="Body Text1"/>
    <w:basedOn w:val="Normal"/>
    <w:pPr>
      <w:keepLines/>
      <w:spacing w:after="240"/>
    </w:pPr>
    <w:rPr>
      <w:rFonts w:ascii="Arial" w:hAnsi="Arial"/>
      <w:lang w:eastAsia="en-GB"/>
    </w:rPr>
  </w:style>
  <w:style w:type="character" w:styleId="Hyperlink">
    <w:name w:val="Hyperlink"/>
    <w:rPr>
      <w:color w:val="0000FF"/>
      <w:u w:val="single"/>
    </w:rPr>
  </w:style>
  <w:style w:type="paragraph" w:styleId="BodyTextIndent">
    <w:name w:val="Body Text Indent"/>
    <w:basedOn w:val="Normal"/>
    <w:pPr>
      <w:ind w:left="360"/>
    </w:pPr>
    <w:rPr>
      <w:lang w:eastAsia="en-GB"/>
    </w:rPr>
  </w:style>
  <w:style w:type="paragraph" w:styleId="BodyText2">
    <w:name w:val="Body Text 2"/>
    <w:basedOn w:val="Normal"/>
    <w:pPr>
      <w:jc w:val="both"/>
    </w:pPr>
    <w:rPr>
      <w:rFonts w:ascii="Arial" w:hAnsi="Arial" w:cs="Arial"/>
      <w:color w:val="000000"/>
      <w:u w:color="000000"/>
    </w:rPr>
  </w:style>
  <w:style w:type="table" w:styleId="TableGrid">
    <w:name w:val="Table Grid"/>
    <w:basedOn w:val="TableNormal"/>
    <w:rsid w:val="003D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7DD4"/>
    <w:rPr>
      <w:rFonts w:ascii="Tahoma" w:hAnsi="Tahoma" w:cs="Tahoma"/>
      <w:sz w:val="16"/>
      <w:szCs w:val="16"/>
    </w:rPr>
  </w:style>
  <w:style w:type="character" w:customStyle="1" w:styleId="BalloonTextChar">
    <w:name w:val="Balloon Text Char"/>
    <w:link w:val="BalloonText"/>
    <w:rsid w:val="00BB7DD4"/>
    <w:rPr>
      <w:rFonts w:ascii="Tahoma" w:hAnsi="Tahoma" w:cs="Tahoma"/>
      <w:sz w:val="16"/>
      <w:szCs w:val="16"/>
      <w:lang w:eastAsia="en-US"/>
    </w:rPr>
  </w:style>
  <w:style w:type="paragraph" w:customStyle="1" w:styleId="HeaderFooter">
    <w:name w:val="Header &amp; Footer"/>
    <w:rsid w:val="00EE091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US"/>
    </w:rPr>
  </w:style>
  <w:style w:type="paragraph" w:styleId="ListParagraph">
    <w:name w:val="List Paragraph"/>
    <w:basedOn w:val="Normal"/>
    <w:uiPriority w:val="34"/>
    <w:qFormat/>
    <w:rsid w:val="00CD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6577">
      <w:bodyDiv w:val="1"/>
      <w:marLeft w:val="0"/>
      <w:marRight w:val="0"/>
      <w:marTop w:val="0"/>
      <w:marBottom w:val="0"/>
      <w:divBdr>
        <w:top w:val="none" w:sz="0" w:space="0" w:color="auto"/>
        <w:left w:val="none" w:sz="0" w:space="0" w:color="auto"/>
        <w:bottom w:val="none" w:sz="0" w:space="0" w:color="auto"/>
        <w:right w:val="none" w:sz="0" w:space="0" w:color="auto"/>
      </w:divBdr>
    </w:div>
    <w:div w:id="395401405">
      <w:bodyDiv w:val="1"/>
      <w:marLeft w:val="0"/>
      <w:marRight w:val="0"/>
      <w:marTop w:val="0"/>
      <w:marBottom w:val="0"/>
      <w:divBdr>
        <w:top w:val="none" w:sz="0" w:space="0" w:color="auto"/>
        <w:left w:val="none" w:sz="0" w:space="0" w:color="auto"/>
        <w:bottom w:val="none" w:sz="0" w:space="0" w:color="auto"/>
        <w:right w:val="none" w:sz="0" w:space="0" w:color="auto"/>
      </w:divBdr>
    </w:div>
    <w:div w:id="569585848">
      <w:bodyDiv w:val="1"/>
      <w:marLeft w:val="0"/>
      <w:marRight w:val="0"/>
      <w:marTop w:val="0"/>
      <w:marBottom w:val="0"/>
      <w:divBdr>
        <w:top w:val="none" w:sz="0" w:space="0" w:color="auto"/>
        <w:left w:val="none" w:sz="0" w:space="0" w:color="auto"/>
        <w:bottom w:val="none" w:sz="0" w:space="0" w:color="auto"/>
        <w:right w:val="none" w:sz="0" w:space="0" w:color="auto"/>
      </w:divBdr>
    </w:div>
    <w:div w:id="588542387">
      <w:bodyDiv w:val="1"/>
      <w:marLeft w:val="0"/>
      <w:marRight w:val="0"/>
      <w:marTop w:val="0"/>
      <w:marBottom w:val="0"/>
      <w:divBdr>
        <w:top w:val="none" w:sz="0" w:space="0" w:color="auto"/>
        <w:left w:val="none" w:sz="0" w:space="0" w:color="auto"/>
        <w:bottom w:val="none" w:sz="0" w:space="0" w:color="auto"/>
        <w:right w:val="none" w:sz="0" w:space="0" w:color="auto"/>
      </w:divBdr>
    </w:div>
    <w:div w:id="717777920">
      <w:bodyDiv w:val="1"/>
      <w:marLeft w:val="0"/>
      <w:marRight w:val="0"/>
      <w:marTop w:val="0"/>
      <w:marBottom w:val="0"/>
      <w:divBdr>
        <w:top w:val="none" w:sz="0" w:space="0" w:color="auto"/>
        <w:left w:val="none" w:sz="0" w:space="0" w:color="auto"/>
        <w:bottom w:val="none" w:sz="0" w:space="0" w:color="auto"/>
        <w:right w:val="none" w:sz="0" w:space="0" w:color="auto"/>
      </w:divBdr>
    </w:div>
    <w:div w:id="1335918144">
      <w:bodyDiv w:val="1"/>
      <w:marLeft w:val="0"/>
      <w:marRight w:val="0"/>
      <w:marTop w:val="0"/>
      <w:marBottom w:val="0"/>
      <w:divBdr>
        <w:top w:val="none" w:sz="0" w:space="0" w:color="auto"/>
        <w:left w:val="none" w:sz="0" w:space="0" w:color="auto"/>
        <w:bottom w:val="none" w:sz="0" w:space="0" w:color="auto"/>
        <w:right w:val="none" w:sz="0" w:space="0" w:color="auto"/>
      </w:divBdr>
    </w:div>
    <w:div w:id="1821573177">
      <w:bodyDiv w:val="1"/>
      <w:marLeft w:val="0"/>
      <w:marRight w:val="0"/>
      <w:marTop w:val="0"/>
      <w:marBottom w:val="0"/>
      <w:divBdr>
        <w:top w:val="none" w:sz="0" w:space="0" w:color="auto"/>
        <w:left w:val="none" w:sz="0" w:space="0" w:color="auto"/>
        <w:bottom w:val="none" w:sz="0" w:space="0" w:color="auto"/>
        <w:right w:val="none" w:sz="0" w:space="0" w:color="auto"/>
      </w:divBdr>
    </w:div>
    <w:div w:id="1934170874">
      <w:bodyDiv w:val="1"/>
      <w:marLeft w:val="0"/>
      <w:marRight w:val="0"/>
      <w:marTop w:val="0"/>
      <w:marBottom w:val="0"/>
      <w:divBdr>
        <w:top w:val="none" w:sz="0" w:space="0" w:color="auto"/>
        <w:left w:val="none" w:sz="0" w:space="0" w:color="auto"/>
        <w:bottom w:val="none" w:sz="0" w:space="0" w:color="auto"/>
        <w:right w:val="none" w:sz="0" w:space="0" w:color="auto"/>
      </w:divBdr>
    </w:div>
    <w:div w:id="20574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hnhampden.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B96E-02C8-409E-AFA8-2EAFBFB2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Whittington Hospital NHS Trust</Company>
  <LinksUpToDate>false</LinksUpToDate>
  <CharactersWithSpaces>13069</CharactersWithSpaces>
  <SharedDoc>false</SharedDoc>
  <HLinks>
    <vt:vector size="6" baseType="variant">
      <vt:variant>
        <vt:i4>3014777</vt:i4>
      </vt:variant>
      <vt:variant>
        <vt:i4>18</vt:i4>
      </vt:variant>
      <vt:variant>
        <vt:i4>0</vt:i4>
      </vt:variant>
      <vt:variant>
        <vt:i4>5</vt:i4>
      </vt:variant>
      <vt:variant>
        <vt:lpwstr>http://www.johnhampden.org/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dc:creator>
  <cp:keywords/>
  <cp:lastModifiedBy>Sam</cp:lastModifiedBy>
  <cp:revision>2</cp:revision>
  <cp:lastPrinted>2021-04-20T17:41:00Z</cp:lastPrinted>
  <dcterms:created xsi:type="dcterms:W3CDTF">2021-04-26T11:56:00Z</dcterms:created>
  <dcterms:modified xsi:type="dcterms:W3CDTF">2021-04-26T11:56:00Z</dcterms:modified>
</cp:coreProperties>
</file>